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ADF19" w14:textId="77777777" w:rsidR="0082752C" w:rsidRPr="001F11BE" w:rsidRDefault="0082752C" w:rsidP="0082752C">
      <w:pPr>
        <w:jc w:val="center"/>
        <w:rPr>
          <w:rFonts w:ascii="Times New Roman" w:hAnsi="Times New Roman" w:cs="Times New Roman"/>
          <w:b/>
          <w:bCs/>
          <w:i/>
          <w:iCs/>
          <w:color w:val="0070C0"/>
          <w:sz w:val="32"/>
          <w:szCs w:val="32"/>
        </w:rPr>
      </w:pPr>
    </w:p>
    <w:p w14:paraId="0C35D7A4" w14:textId="77777777" w:rsidR="00EE5C5F" w:rsidRDefault="00C13F23" w:rsidP="0082752C">
      <w:pPr>
        <w:pBdr>
          <w:top w:val="single" w:sz="4" w:space="1" w:color="auto"/>
          <w:left w:val="single" w:sz="4" w:space="4" w:color="auto"/>
          <w:bottom w:val="single" w:sz="4" w:space="1" w:color="auto"/>
          <w:right w:val="single" w:sz="4" w:space="31" w:color="auto"/>
        </w:pBdr>
        <w:jc w:val="center"/>
        <w:rPr>
          <w:rFonts w:ascii="Times New Roman" w:hAnsi="Times New Roman" w:cs="Times New Roman"/>
          <w:b/>
          <w:bCs/>
          <w:i/>
          <w:iCs/>
          <w:color w:val="002060"/>
          <w:sz w:val="32"/>
          <w:szCs w:val="32"/>
        </w:rPr>
      </w:pPr>
      <w:r w:rsidRPr="00ED0AF9">
        <w:rPr>
          <w:rFonts w:ascii="Times New Roman" w:hAnsi="Times New Roman" w:cs="Times New Roman"/>
          <w:b/>
          <w:bCs/>
          <w:i/>
          <w:iCs/>
          <w:color w:val="002060"/>
          <w:sz w:val="32"/>
          <w:szCs w:val="32"/>
        </w:rPr>
        <w:t xml:space="preserve">ΑΝΑΣΚΟΠΗΣΗ- ΔΡΑΣΤΗΡΙΟΤΗΤΕΣ ΤΟΥ ΠΑΝΕΛΛΗΝΙΟΥ ΣΥΛΛΟΓΟΥ ΕΦΟΔΙΑΣΤΩΝ </w:t>
      </w:r>
    </w:p>
    <w:p w14:paraId="2FB42FA0" w14:textId="089E64E8" w:rsidR="0082752C" w:rsidRPr="00797C43" w:rsidRDefault="00C13F23" w:rsidP="0082752C">
      <w:pPr>
        <w:pBdr>
          <w:top w:val="single" w:sz="4" w:space="1" w:color="auto"/>
          <w:left w:val="single" w:sz="4" w:space="4" w:color="auto"/>
          <w:bottom w:val="single" w:sz="4" w:space="1" w:color="auto"/>
          <w:right w:val="single" w:sz="4" w:space="31" w:color="auto"/>
        </w:pBdr>
        <w:jc w:val="center"/>
        <w:rPr>
          <w:rFonts w:ascii="Times New Roman" w:hAnsi="Times New Roman" w:cs="Times New Roman"/>
          <w:b/>
          <w:bCs/>
          <w:i/>
          <w:iCs/>
          <w:color w:val="002060"/>
          <w:sz w:val="32"/>
          <w:szCs w:val="32"/>
        </w:rPr>
      </w:pPr>
      <w:r w:rsidRPr="00ED0AF9">
        <w:rPr>
          <w:rFonts w:ascii="Times New Roman" w:hAnsi="Times New Roman" w:cs="Times New Roman"/>
          <w:b/>
          <w:bCs/>
          <w:i/>
          <w:iCs/>
          <w:color w:val="002060"/>
          <w:sz w:val="32"/>
          <w:szCs w:val="32"/>
        </w:rPr>
        <w:t>ΠΛΟΙΩΝ &amp; ΕΞΑΓΩΓΕΩΝ</w:t>
      </w:r>
    </w:p>
    <w:p w14:paraId="74AE6027" w14:textId="36B72544" w:rsidR="00C13F23" w:rsidRPr="00ED0AF9" w:rsidRDefault="00C13F23" w:rsidP="0082752C">
      <w:pPr>
        <w:pBdr>
          <w:top w:val="single" w:sz="4" w:space="1" w:color="auto"/>
          <w:left w:val="single" w:sz="4" w:space="4" w:color="auto"/>
          <w:bottom w:val="single" w:sz="4" w:space="1" w:color="auto"/>
          <w:right w:val="single" w:sz="4" w:space="31" w:color="auto"/>
        </w:pBdr>
        <w:jc w:val="center"/>
        <w:rPr>
          <w:rFonts w:ascii="Times New Roman" w:hAnsi="Times New Roman" w:cs="Times New Roman"/>
          <w:b/>
          <w:bCs/>
          <w:i/>
          <w:iCs/>
          <w:color w:val="002060"/>
          <w:sz w:val="32"/>
          <w:szCs w:val="32"/>
        </w:rPr>
      </w:pPr>
      <w:r w:rsidRPr="00ED0AF9">
        <w:rPr>
          <w:rFonts w:ascii="Times New Roman" w:hAnsi="Times New Roman" w:cs="Times New Roman"/>
          <w:b/>
          <w:bCs/>
          <w:i/>
          <w:iCs/>
          <w:color w:val="002060"/>
          <w:sz w:val="32"/>
          <w:szCs w:val="32"/>
        </w:rPr>
        <w:t>ΚΑΤΑ ΤΟΥΣ ΜΗΝΕΣ</w:t>
      </w:r>
      <w:r w:rsidR="00043590">
        <w:rPr>
          <w:rFonts w:ascii="Times New Roman" w:hAnsi="Times New Roman" w:cs="Times New Roman"/>
          <w:b/>
          <w:bCs/>
          <w:i/>
          <w:iCs/>
          <w:color w:val="002060"/>
          <w:sz w:val="32"/>
          <w:szCs w:val="32"/>
        </w:rPr>
        <w:t xml:space="preserve"> </w:t>
      </w:r>
      <w:r w:rsidR="00A23DC7">
        <w:rPr>
          <w:rFonts w:ascii="Times New Roman" w:hAnsi="Times New Roman" w:cs="Times New Roman"/>
          <w:b/>
          <w:bCs/>
          <w:i/>
          <w:iCs/>
          <w:color w:val="002060"/>
          <w:sz w:val="32"/>
          <w:szCs w:val="32"/>
        </w:rPr>
        <w:t>ΙΟΥ</w:t>
      </w:r>
      <w:r w:rsidR="00043590">
        <w:rPr>
          <w:rFonts w:ascii="Times New Roman" w:hAnsi="Times New Roman" w:cs="Times New Roman"/>
          <w:b/>
          <w:bCs/>
          <w:i/>
          <w:iCs/>
          <w:color w:val="002060"/>
          <w:sz w:val="32"/>
          <w:szCs w:val="32"/>
        </w:rPr>
        <w:t>Λ</w:t>
      </w:r>
      <w:r w:rsidRPr="00ED0AF9">
        <w:rPr>
          <w:rFonts w:ascii="Times New Roman" w:hAnsi="Times New Roman" w:cs="Times New Roman"/>
          <w:b/>
          <w:bCs/>
          <w:i/>
          <w:iCs/>
          <w:color w:val="002060"/>
          <w:sz w:val="32"/>
          <w:szCs w:val="32"/>
        </w:rPr>
        <w:t>ΙΟ</w:t>
      </w:r>
      <w:r w:rsidR="00043590">
        <w:rPr>
          <w:rFonts w:ascii="Times New Roman" w:hAnsi="Times New Roman" w:cs="Times New Roman"/>
          <w:b/>
          <w:bCs/>
          <w:i/>
          <w:iCs/>
          <w:color w:val="002060"/>
          <w:sz w:val="32"/>
          <w:szCs w:val="32"/>
        </w:rPr>
        <w:t>-ΑΥΓΟΥΣΤΟ</w:t>
      </w:r>
      <w:r w:rsidRPr="00ED0AF9">
        <w:rPr>
          <w:rFonts w:ascii="Times New Roman" w:hAnsi="Times New Roman" w:cs="Times New Roman"/>
          <w:b/>
          <w:bCs/>
          <w:i/>
          <w:iCs/>
          <w:color w:val="002060"/>
          <w:sz w:val="32"/>
          <w:szCs w:val="32"/>
        </w:rPr>
        <w:t xml:space="preserve"> 202</w:t>
      </w:r>
      <w:r w:rsidR="00BC2097">
        <w:rPr>
          <w:rFonts w:ascii="Times New Roman" w:hAnsi="Times New Roman" w:cs="Times New Roman"/>
          <w:b/>
          <w:bCs/>
          <w:i/>
          <w:iCs/>
          <w:color w:val="002060"/>
          <w:sz w:val="32"/>
          <w:szCs w:val="32"/>
        </w:rPr>
        <w:t>6</w:t>
      </w:r>
    </w:p>
    <w:p w14:paraId="1615D987" w14:textId="77777777" w:rsidR="00C13F23" w:rsidRDefault="00C13F23" w:rsidP="00C13F23">
      <w:pPr>
        <w:jc w:val="center"/>
        <w:rPr>
          <w:rFonts w:ascii="Times New Roman" w:hAnsi="Times New Roman" w:cs="Times New Roman"/>
          <w:b/>
          <w:bCs/>
          <w:color w:val="002060"/>
          <w:sz w:val="32"/>
          <w:szCs w:val="32"/>
        </w:rPr>
      </w:pPr>
    </w:p>
    <w:p w14:paraId="40148776" w14:textId="77777777" w:rsidR="005210A2" w:rsidRPr="009A67EA" w:rsidRDefault="005210A2" w:rsidP="00C13F23">
      <w:pPr>
        <w:jc w:val="center"/>
        <w:rPr>
          <w:rFonts w:ascii="Times New Roman" w:hAnsi="Times New Roman" w:cs="Times New Roman"/>
          <w:b/>
          <w:bCs/>
          <w:color w:val="002060"/>
          <w:sz w:val="32"/>
          <w:szCs w:val="32"/>
        </w:rPr>
      </w:pPr>
    </w:p>
    <w:tbl>
      <w:tblPr>
        <w:tblStyle w:val="TableGrid2"/>
        <w:tblW w:w="10915" w:type="dxa"/>
        <w:tblInd w:w="-1281" w:type="dxa"/>
        <w:tblLook w:val="04A0" w:firstRow="1" w:lastRow="0" w:firstColumn="1" w:lastColumn="0" w:noHBand="0" w:noVBand="1"/>
      </w:tblPr>
      <w:tblGrid>
        <w:gridCol w:w="10915"/>
      </w:tblGrid>
      <w:tr w:rsidR="00C13F23" w:rsidRPr="009A67EA" w14:paraId="3533369E" w14:textId="77777777" w:rsidTr="007D592E">
        <w:tc>
          <w:tcPr>
            <w:tcW w:w="10915" w:type="dxa"/>
            <w:shd w:val="clear" w:color="auto" w:fill="A5C9EB" w:themeFill="text2" w:themeFillTint="40"/>
          </w:tcPr>
          <w:p w14:paraId="5C07E042" w14:textId="77777777" w:rsidR="00C13F23" w:rsidRPr="009A67EA" w:rsidRDefault="00C13F23" w:rsidP="00C13F23">
            <w:pPr>
              <w:numPr>
                <w:ilvl w:val="0"/>
                <w:numId w:val="1"/>
              </w:numPr>
              <w:ind w:right="-1339"/>
              <w:contextualSpacing/>
              <w:rPr>
                <w:rFonts w:ascii="Times New Roman" w:eastAsia="Calibri" w:hAnsi="Times New Roman" w:cs="Times New Roman"/>
                <w:b/>
                <w:bCs/>
                <w:color w:val="000000"/>
                <w:sz w:val="32"/>
                <w:szCs w:val="32"/>
              </w:rPr>
            </w:pPr>
            <w:r w:rsidRPr="009A67EA">
              <w:rPr>
                <w:rFonts w:ascii="Times New Roman" w:eastAsia="Calibri" w:hAnsi="Times New Roman" w:cs="Times New Roman"/>
                <w:b/>
                <w:bCs/>
                <w:color w:val="002060"/>
                <w:sz w:val="32"/>
                <w:szCs w:val="32"/>
              </w:rPr>
              <w:t>ΕΝΗΜΕΡΩΣΗ ΓΙΑ ΣΥΜΜΕΤΟΧΗ ΚΑΙ ΟΜΙΛΙΑ ΤΟΥ ΠΡΟΕΔΡΟΥ:</w:t>
            </w:r>
          </w:p>
        </w:tc>
      </w:tr>
    </w:tbl>
    <w:p w14:paraId="797B4A4B" w14:textId="77777777" w:rsidR="008A1E8C" w:rsidRPr="009A67EA" w:rsidRDefault="008A1E8C" w:rsidP="008A1E8C">
      <w:pPr>
        <w:pStyle w:val="ListParagraph"/>
        <w:ind w:left="294" w:right="-1339"/>
        <w:jc w:val="both"/>
        <w:rPr>
          <w:rFonts w:ascii="Times New Roman" w:eastAsia="Calibri" w:hAnsi="Times New Roman" w:cs="Times New Roman"/>
          <w:color w:val="000000"/>
          <w:sz w:val="28"/>
          <w:szCs w:val="28"/>
        </w:rPr>
      </w:pPr>
      <w:r w:rsidRPr="009A67EA">
        <w:rPr>
          <w:rFonts w:ascii="Times New Roman" w:eastAsia="Calibri" w:hAnsi="Times New Roman" w:cs="Times New Roman"/>
          <w:color w:val="000000"/>
          <w:sz w:val="28"/>
          <w:szCs w:val="28"/>
        </w:rPr>
        <w:t xml:space="preserve">   </w:t>
      </w:r>
    </w:p>
    <w:p w14:paraId="17A6C1FD" w14:textId="77777777" w:rsidR="0082752C" w:rsidRPr="00797C43" w:rsidRDefault="0082752C" w:rsidP="00FC31A8">
      <w:pPr>
        <w:pStyle w:val="ListParagraph"/>
        <w:rPr>
          <w:rFonts w:ascii="Times New Roman" w:hAnsi="Times New Roman" w:cs="Times New Roman"/>
          <w:b/>
          <w:bCs/>
          <w:color w:val="002060"/>
          <w:sz w:val="30"/>
          <w:szCs w:val="30"/>
          <w:shd w:val="clear" w:color="auto" w:fill="FFFFFF"/>
        </w:rPr>
      </w:pPr>
    </w:p>
    <w:p w14:paraId="3F38EA87" w14:textId="77777777" w:rsidR="00906290" w:rsidRPr="00807482" w:rsidRDefault="00906290" w:rsidP="00906290">
      <w:pPr>
        <w:pStyle w:val="ListParagraph"/>
        <w:ind w:left="1080" w:right="-1339"/>
        <w:rPr>
          <w:rFonts w:ascii="Times New Roman" w:hAnsi="Times New Roman" w:cs="Times New Roman"/>
          <w:b/>
          <w:bCs/>
          <w:color w:val="002060"/>
          <w:sz w:val="30"/>
          <w:szCs w:val="30"/>
          <w:shd w:val="clear" w:color="auto" w:fill="FFFFFF"/>
        </w:rPr>
      </w:pPr>
    </w:p>
    <w:p w14:paraId="1C82E4D2" w14:textId="77777777" w:rsidR="003D5B79" w:rsidRPr="003D5B79" w:rsidRDefault="00C94D23" w:rsidP="00C0465B">
      <w:pPr>
        <w:pStyle w:val="ListParagraph"/>
        <w:numPr>
          <w:ilvl w:val="1"/>
          <w:numId w:val="1"/>
        </w:numPr>
        <w:ind w:right="-1339"/>
        <w:rPr>
          <w:rFonts w:ascii="Times New Roman" w:hAnsi="Times New Roman" w:cs="Times New Roman"/>
          <w:b/>
          <w:bCs/>
          <w:color w:val="002060"/>
          <w:sz w:val="30"/>
          <w:szCs w:val="30"/>
          <w:shd w:val="clear" w:color="auto" w:fill="FFFFFF"/>
        </w:rPr>
      </w:pPr>
      <w:r w:rsidRPr="00C94D23">
        <w:rPr>
          <w:rFonts w:ascii="Times New Roman" w:hAnsi="Times New Roman" w:cs="Times New Roman"/>
          <w:b/>
          <w:bCs/>
          <w:color w:val="002060"/>
          <w:sz w:val="30"/>
          <w:szCs w:val="30"/>
          <w:shd w:val="clear" w:color="auto" w:fill="FFFFFF"/>
        </w:rPr>
        <w:t xml:space="preserve">Την </w:t>
      </w:r>
      <w:r w:rsidR="00C0465B" w:rsidRPr="00C0465B">
        <w:rPr>
          <w:rFonts w:ascii="Times New Roman" w:hAnsi="Times New Roman" w:cs="Times New Roman"/>
          <w:b/>
          <w:bCs/>
          <w:color w:val="002060"/>
          <w:sz w:val="30"/>
          <w:szCs w:val="30"/>
          <w:shd w:val="clear" w:color="auto" w:fill="FFFFFF"/>
        </w:rPr>
        <w:t>7/7/26 στην ενημερωτική εκδήλωση που διοργάνωσε το Κέντρο Στήριξης Επιχειρηματικότητας του δήμου Πειραιά.</w:t>
      </w:r>
      <w:r w:rsidR="003D5B79" w:rsidRPr="003D5B79">
        <w:rPr>
          <w:noProof/>
        </w:rPr>
        <w:t xml:space="preserve"> </w:t>
      </w:r>
    </w:p>
    <w:p w14:paraId="2E11E170" w14:textId="77777777" w:rsidR="003D5B79" w:rsidRPr="003D5B79" w:rsidRDefault="003D5B79" w:rsidP="003D5B79">
      <w:pPr>
        <w:pStyle w:val="ListParagraph"/>
        <w:ind w:left="1080" w:right="-1339"/>
        <w:rPr>
          <w:rFonts w:ascii="Times New Roman" w:hAnsi="Times New Roman" w:cs="Times New Roman"/>
          <w:b/>
          <w:bCs/>
          <w:color w:val="002060"/>
          <w:sz w:val="30"/>
          <w:szCs w:val="30"/>
          <w:shd w:val="clear" w:color="auto" w:fill="FFFFFF"/>
        </w:rPr>
      </w:pPr>
    </w:p>
    <w:p w14:paraId="17E6C6E8" w14:textId="77777777" w:rsidR="00C5371F" w:rsidRDefault="00C5371F" w:rsidP="003D5B79">
      <w:pPr>
        <w:pStyle w:val="ListParagraph"/>
        <w:ind w:left="1080" w:right="-1339"/>
        <w:jc w:val="center"/>
        <w:rPr>
          <w:rFonts w:ascii="Times New Roman" w:hAnsi="Times New Roman" w:cs="Times New Roman"/>
          <w:b/>
          <w:bCs/>
          <w:color w:val="002060"/>
          <w:sz w:val="30"/>
          <w:szCs w:val="30"/>
          <w:shd w:val="clear" w:color="auto" w:fill="FFFFFF"/>
        </w:rPr>
      </w:pPr>
    </w:p>
    <w:p w14:paraId="50772338" w14:textId="3FB18276" w:rsidR="00C0465B" w:rsidRDefault="003D5B79" w:rsidP="003D5B79">
      <w:pPr>
        <w:pStyle w:val="ListParagraph"/>
        <w:ind w:left="1080" w:right="-1339"/>
        <w:jc w:val="center"/>
        <w:rPr>
          <w:rFonts w:ascii="Times New Roman" w:hAnsi="Times New Roman" w:cs="Times New Roman"/>
          <w:b/>
          <w:bCs/>
          <w:color w:val="002060"/>
          <w:sz w:val="30"/>
          <w:szCs w:val="30"/>
          <w:shd w:val="clear" w:color="auto" w:fill="FFFFFF"/>
        </w:rPr>
      </w:pPr>
      <w:r>
        <w:rPr>
          <w:noProof/>
        </w:rPr>
        <w:drawing>
          <wp:inline distT="0" distB="0" distL="0" distR="0" wp14:anchorId="66131ECB" wp14:editId="62E007D6">
            <wp:extent cx="3866614" cy="2175508"/>
            <wp:effectExtent l="0" t="0" r="635" b="0"/>
            <wp:docPr id="3" name="Picture 2" descr="Δεν υπάρχει διαθέσιμη περιγραφή για τη φωτογραφί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Δεν υπάρχει διαθέσιμη περιγραφή για τη φωτογραφί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5656" cy="2180595"/>
                    </a:xfrm>
                    <a:prstGeom prst="rect">
                      <a:avLst/>
                    </a:prstGeom>
                    <a:noFill/>
                    <a:ln>
                      <a:noFill/>
                    </a:ln>
                  </pic:spPr>
                </pic:pic>
              </a:graphicData>
            </a:graphic>
          </wp:inline>
        </w:drawing>
      </w:r>
    </w:p>
    <w:p w14:paraId="19A18983" w14:textId="77777777" w:rsidR="003D5B79" w:rsidRDefault="003D5B79" w:rsidP="003D5B79">
      <w:pPr>
        <w:pStyle w:val="ListParagraph"/>
        <w:ind w:left="1080" w:right="-1339"/>
        <w:rPr>
          <w:rFonts w:ascii="Times New Roman" w:hAnsi="Times New Roman" w:cs="Times New Roman"/>
          <w:b/>
          <w:bCs/>
          <w:color w:val="002060"/>
          <w:sz w:val="30"/>
          <w:szCs w:val="30"/>
          <w:shd w:val="clear" w:color="auto" w:fill="FFFFFF"/>
        </w:rPr>
      </w:pPr>
    </w:p>
    <w:p w14:paraId="7EC3FC43" w14:textId="77777777" w:rsidR="00C5371F" w:rsidRDefault="00C5371F" w:rsidP="003D5B79">
      <w:pPr>
        <w:pStyle w:val="ListParagraph"/>
        <w:ind w:left="1080" w:right="-1339"/>
        <w:rPr>
          <w:rFonts w:ascii="Times New Roman" w:hAnsi="Times New Roman" w:cs="Times New Roman"/>
          <w:b/>
          <w:bCs/>
          <w:color w:val="002060"/>
          <w:sz w:val="30"/>
          <w:szCs w:val="30"/>
          <w:shd w:val="clear" w:color="auto" w:fill="FFFFFF"/>
        </w:rPr>
      </w:pPr>
    </w:p>
    <w:p w14:paraId="653537DD" w14:textId="77777777" w:rsidR="00C5371F" w:rsidRPr="00C0465B" w:rsidRDefault="00C5371F" w:rsidP="003D5B79">
      <w:pPr>
        <w:pStyle w:val="ListParagraph"/>
        <w:ind w:left="1080" w:right="-1339"/>
        <w:rPr>
          <w:rFonts w:ascii="Times New Roman" w:hAnsi="Times New Roman" w:cs="Times New Roman"/>
          <w:b/>
          <w:bCs/>
          <w:color w:val="002060"/>
          <w:sz w:val="30"/>
          <w:szCs w:val="30"/>
          <w:shd w:val="clear" w:color="auto" w:fill="FFFFFF"/>
        </w:rPr>
      </w:pPr>
    </w:p>
    <w:p w14:paraId="0347B290" w14:textId="77777777" w:rsidR="003D5B79" w:rsidRPr="003D5B79" w:rsidRDefault="00C0465B" w:rsidP="00C0465B">
      <w:pPr>
        <w:pStyle w:val="ListParagraph"/>
        <w:numPr>
          <w:ilvl w:val="1"/>
          <w:numId w:val="1"/>
        </w:numPr>
        <w:ind w:right="-1339"/>
        <w:rPr>
          <w:rFonts w:ascii="Times New Roman" w:hAnsi="Times New Roman" w:cs="Times New Roman"/>
          <w:b/>
          <w:bCs/>
          <w:color w:val="002060"/>
          <w:sz w:val="30"/>
          <w:szCs w:val="30"/>
          <w:shd w:val="clear" w:color="auto" w:fill="FFFFFF"/>
        </w:rPr>
      </w:pPr>
      <w:r w:rsidRPr="00C0465B">
        <w:rPr>
          <w:rFonts w:ascii="Times New Roman" w:hAnsi="Times New Roman" w:cs="Times New Roman"/>
          <w:b/>
          <w:bCs/>
          <w:color w:val="002060"/>
          <w:sz w:val="30"/>
          <w:szCs w:val="30"/>
          <w:shd w:val="clear" w:color="auto" w:fill="FFFFFF"/>
        </w:rPr>
        <w:t xml:space="preserve">Την 7/7/26 στην εκδήλωση που διοργάνωσε ο </w:t>
      </w:r>
      <w:proofErr w:type="spellStart"/>
      <w:r w:rsidRPr="00C0465B">
        <w:rPr>
          <w:rFonts w:ascii="Times New Roman" w:hAnsi="Times New Roman" w:cs="Times New Roman"/>
          <w:b/>
          <w:bCs/>
          <w:color w:val="002060"/>
          <w:sz w:val="30"/>
          <w:szCs w:val="30"/>
          <w:shd w:val="clear" w:color="auto" w:fill="FFFFFF"/>
        </w:rPr>
        <w:t>Χ.Θεοχάρης</w:t>
      </w:r>
      <w:proofErr w:type="spellEnd"/>
      <w:r w:rsidRPr="00C0465B">
        <w:rPr>
          <w:rFonts w:ascii="Times New Roman" w:hAnsi="Times New Roman" w:cs="Times New Roman"/>
          <w:b/>
          <w:bCs/>
          <w:color w:val="002060"/>
          <w:sz w:val="30"/>
          <w:szCs w:val="30"/>
          <w:shd w:val="clear" w:color="auto" w:fill="FFFFFF"/>
        </w:rPr>
        <w:t xml:space="preserve"> στο </w:t>
      </w:r>
      <w:proofErr w:type="spellStart"/>
      <w:r w:rsidRPr="00C0465B">
        <w:rPr>
          <w:rFonts w:ascii="Times New Roman" w:hAnsi="Times New Roman" w:cs="Times New Roman"/>
          <w:b/>
          <w:bCs/>
          <w:color w:val="002060"/>
          <w:sz w:val="30"/>
          <w:szCs w:val="30"/>
          <w:shd w:val="clear" w:color="auto" w:fill="FFFFFF"/>
        </w:rPr>
        <w:t>Penarrubia</w:t>
      </w:r>
      <w:proofErr w:type="spellEnd"/>
      <w:r w:rsidRPr="00C0465B">
        <w:rPr>
          <w:rFonts w:ascii="Times New Roman" w:hAnsi="Times New Roman" w:cs="Times New Roman"/>
          <w:b/>
          <w:bCs/>
          <w:color w:val="002060"/>
          <w:sz w:val="30"/>
          <w:szCs w:val="30"/>
          <w:shd w:val="clear" w:color="auto" w:fill="FFFFFF"/>
        </w:rPr>
        <w:t xml:space="preserve"> .</w:t>
      </w:r>
      <w:r w:rsidR="003D5B79" w:rsidRPr="003D5B79">
        <w:rPr>
          <w:rFonts w:ascii="Arial" w:eastAsia="Times New Roman" w:hAnsi="Arial" w:cs="Arial"/>
          <w:color w:val="000000"/>
        </w:rPr>
        <w:t xml:space="preserve"> </w:t>
      </w:r>
    </w:p>
    <w:p w14:paraId="058EF08B" w14:textId="0F63DE0C" w:rsidR="00C0465B" w:rsidRDefault="00C0465B" w:rsidP="003D5B79">
      <w:pPr>
        <w:pStyle w:val="ListParagraph"/>
        <w:ind w:left="1080" w:right="-1339"/>
        <w:rPr>
          <w:rFonts w:ascii="Times New Roman" w:hAnsi="Times New Roman" w:cs="Times New Roman"/>
          <w:b/>
          <w:bCs/>
          <w:color w:val="002060"/>
          <w:sz w:val="30"/>
          <w:szCs w:val="30"/>
          <w:shd w:val="clear" w:color="auto" w:fill="FFFFFF"/>
        </w:rPr>
      </w:pPr>
    </w:p>
    <w:p w14:paraId="5ABB7CA1" w14:textId="77777777" w:rsidR="003D5B79" w:rsidRPr="00C0465B" w:rsidRDefault="003D5B79" w:rsidP="003D5B79">
      <w:pPr>
        <w:pStyle w:val="ListParagraph"/>
        <w:ind w:left="1080" w:right="-1339"/>
        <w:rPr>
          <w:rFonts w:ascii="Times New Roman" w:hAnsi="Times New Roman" w:cs="Times New Roman"/>
          <w:b/>
          <w:bCs/>
          <w:color w:val="002060"/>
          <w:sz w:val="30"/>
          <w:szCs w:val="30"/>
          <w:shd w:val="clear" w:color="auto" w:fill="FFFFFF"/>
        </w:rPr>
      </w:pPr>
    </w:p>
    <w:p w14:paraId="57AEA5C3" w14:textId="0E3CFEC5" w:rsidR="00C0465B" w:rsidRDefault="00C0465B" w:rsidP="00C0465B">
      <w:pPr>
        <w:pStyle w:val="ListParagraph"/>
        <w:numPr>
          <w:ilvl w:val="1"/>
          <w:numId w:val="1"/>
        </w:numPr>
        <w:ind w:right="-1339"/>
        <w:rPr>
          <w:rFonts w:ascii="Times New Roman" w:hAnsi="Times New Roman" w:cs="Times New Roman"/>
          <w:b/>
          <w:bCs/>
          <w:color w:val="002060"/>
          <w:sz w:val="30"/>
          <w:szCs w:val="30"/>
          <w:shd w:val="clear" w:color="auto" w:fill="FFFFFF"/>
        </w:rPr>
      </w:pPr>
      <w:r w:rsidRPr="00C0465B">
        <w:rPr>
          <w:rFonts w:ascii="Times New Roman" w:hAnsi="Times New Roman" w:cs="Times New Roman"/>
          <w:b/>
          <w:bCs/>
          <w:color w:val="002060"/>
          <w:sz w:val="30"/>
          <w:szCs w:val="30"/>
          <w:shd w:val="clear" w:color="auto" w:fill="FFFFFF"/>
        </w:rPr>
        <w:lastRenderedPageBreak/>
        <w:t xml:space="preserve">Την 13/7/26 σε εκδήλωση γνωριμίας </w:t>
      </w:r>
      <w:r w:rsidR="003D5B79" w:rsidRPr="00C0465B">
        <w:rPr>
          <w:rFonts w:ascii="Times New Roman" w:hAnsi="Times New Roman" w:cs="Times New Roman"/>
          <w:b/>
          <w:bCs/>
          <w:color w:val="002060"/>
          <w:sz w:val="30"/>
          <w:szCs w:val="30"/>
          <w:shd w:val="clear" w:color="auto" w:fill="FFFFFF"/>
        </w:rPr>
        <w:t>επιχειρηματικών</w:t>
      </w:r>
      <w:r w:rsidRPr="00C0465B">
        <w:rPr>
          <w:rFonts w:ascii="Times New Roman" w:hAnsi="Times New Roman" w:cs="Times New Roman"/>
          <w:b/>
          <w:bCs/>
          <w:color w:val="002060"/>
          <w:sz w:val="30"/>
          <w:szCs w:val="30"/>
          <w:shd w:val="clear" w:color="auto" w:fill="FFFFFF"/>
        </w:rPr>
        <w:t xml:space="preserve"> φορέων με τον νέο Πρέσβη της Ελλάδος στην Ινδία και τη νέα γενική Σύμβουλο ΟΕΥ στο Νέο Δελχί.</w:t>
      </w:r>
    </w:p>
    <w:p w14:paraId="185F3422" w14:textId="77777777" w:rsidR="00C5371F" w:rsidRPr="00C0465B" w:rsidRDefault="00C5371F" w:rsidP="00C5371F">
      <w:pPr>
        <w:pStyle w:val="ListParagraph"/>
        <w:ind w:left="1080" w:right="-1339"/>
        <w:rPr>
          <w:rFonts w:ascii="Times New Roman" w:hAnsi="Times New Roman" w:cs="Times New Roman"/>
          <w:b/>
          <w:bCs/>
          <w:color w:val="002060"/>
          <w:sz w:val="30"/>
          <w:szCs w:val="30"/>
          <w:shd w:val="clear" w:color="auto" w:fill="FFFFFF"/>
        </w:rPr>
      </w:pPr>
    </w:p>
    <w:p w14:paraId="2CFA9F79" w14:textId="77777777" w:rsidR="00CD18C5" w:rsidRDefault="00C0465B" w:rsidP="00C0465B">
      <w:pPr>
        <w:pStyle w:val="ListParagraph"/>
        <w:numPr>
          <w:ilvl w:val="1"/>
          <w:numId w:val="1"/>
        </w:numPr>
        <w:ind w:right="-1339"/>
        <w:rPr>
          <w:rFonts w:ascii="Times New Roman" w:hAnsi="Times New Roman" w:cs="Times New Roman"/>
          <w:b/>
          <w:bCs/>
          <w:color w:val="002060"/>
          <w:sz w:val="30"/>
          <w:szCs w:val="30"/>
          <w:shd w:val="clear" w:color="auto" w:fill="FFFFFF"/>
        </w:rPr>
      </w:pPr>
      <w:r w:rsidRPr="00C0465B">
        <w:rPr>
          <w:rFonts w:ascii="Times New Roman" w:hAnsi="Times New Roman" w:cs="Times New Roman"/>
          <w:b/>
          <w:bCs/>
          <w:color w:val="002060"/>
          <w:sz w:val="30"/>
          <w:szCs w:val="30"/>
          <w:shd w:val="clear" w:color="auto" w:fill="FFFFFF"/>
        </w:rPr>
        <w:t xml:space="preserve">Την 14/7/26 στα εγκαίνια του </w:t>
      </w:r>
      <w:proofErr w:type="spellStart"/>
      <w:r w:rsidRPr="00C0465B">
        <w:rPr>
          <w:rFonts w:ascii="Times New Roman" w:hAnsi="Times New Roman" w:cs="Times New Roman"/>
          <w:b/>
          <w:bCs/>
          <w:color w:val="002060"/>
          <w:sz w:val="30"/>
          <w:szCs w:val="30"/>
          <w:shd w:val="clear" w:color="auto" w:fill="FFFFFF"/>
        </w:rPr>
        <w:t>MyPoint</w:t>
      </w:r>
      <w:proofErr w:type="spellEnd"/>
      <w:r w:rsidRPr="00C0465B">
        <w:rPr>
          <w:rFonts w:ascii="Times New Roman" w:hAnsi="Times New Roman" w:cs="Times New Roman"/>
          <w:b/>
          <w:bCs/>
          <w:color w:val="002060"/>
          <w:sz w:val="30"/>
          <w:szCs w:val="30"/>
          <w:shd w:val="clear" w:color="auto" w:fill="FFFFFF"/>
        </w:rPr>
        <w:t xml:space="preserve"> Πειραιά της ΑΑΔΕ στο ΕΒΕΠ.</w:t>
      </w:r>
    </w:p>
    <w:p w14:paraId="621A1C8E" w14:textId="4600EFC1" w:rsidR="00C0465B" w:rsidRDefault="003D5B79" w:rsidP="00CD18C5">
      <w:pPr>
        <w:pStyle w:val="ListParagraph"/>
        <w:ind w:left="1080" w:right="-1339"/>
        <w:rPr>
          <w:noProof/>
        </w:rPr>
      </w:pPr>
      <w:r w:rsidRPr="003D5B79">
        <w:rPr>
          <w:noProof/>
        </w:rPr>
        <w:t xml:space="preserve"> </w:t>
      </w:r>
      <w:r>
        <w:rPr>
          <w:noProof/>
        </w:rPr>
        <w:drawing>
          <wp:inline distT="0" distB="0" distL="0" distR="0" wp14:anchorId="0C6C9067" wp14:editId="61FC0AA1">
            <wp:extent cx="2576195" cy="1951747"/>
            <wp:effectExtent l="0" t="0" r="0" b="0"/>
            <wp:docPr id="4" name="Picture 3" descr="Μπορεί να είναι εικόνα κείμε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Μπορεί να είναι εικόνα κείμενο"/>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598104" cy="1968345"/>
                    </a:xfrm>
                    <a:prstGeom prst="rect">
                      <a:avLst/>
                    </a:prstGeom>
                    <a:noFill/>
                    <a:ln>
                      <a:noFill/>
                    </a:ln>
                  </pic:spPr>
                </pic:pic>
              </a:graphicData>
            </a:graphic>
          </wp:inline>
        </w:drawing>
      </w:r>
      <w:r w:rsidRPr="003D5B79">
        <w:rPr>
          <w:noProof/>
        </w:rPr>
        <w:t xml:space="preserve"> </w:t>
      </w:r>
      <w:r>
        <w:rPr>
          <w:noProof/>
        </w:rPr>
        <w:drawing>
          <wp:inline distT="0" distB="0" distL="0" distR="0" wp14:anchorId="72F677D9" wp14:editId="58842E96">
            <wp:extent cx="2472690" cy="1963724"/>
            <wp:effectExtent l="0" t="0" r="3810" b="0"/>
            <wp:docPr id="5" name="Picture 4" descr="Μπορεί να είναι εικόνα τηλεόραση, φωτισμός και κείμε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Μπορεί να είναι εικόνα τηλεόραση, φωτισμός και κείμενο"/>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94084" cy="1980715"/>
                    </a:xfrm>
                    <a:prstGeom prst="rect">
                      <a:avLst/>
                    </a:prstGeom>
                    <a:noFill/>
                    <a:ln>
                      <a:noFill/>
                    </a:ln>
                  </pic:spPr>
                </pic:pic>
              </a:graphicData>
            </a:graphic>
          </wp:inline>
        </w:drawing>
      </w:r>
      <w:r w:rsidRPr="003D5B79">
        <w:rPr>
          <w:noProof/>
        </w:rPr>
        <w:t xml:space="preserve"> </w:t>
      </w:r>
      <w:r>
        <w:rPr>
          <w:noProof/>
        </w:rPr>
        <w:drawing>
          <wp:inline distT="0" distB="0" distL="0" distR="0" wp14:anchorId="3564A9AD" wp14:editId="7F6B7569">
            <wp:extent cx="2623930" cy="1975230"/>
            <wp:effectExtent l="0" t="0" r="5080" b="6350"/>
            <wp:docPr id="6" name="Picture 5" descr="Μπορεί να είναι εικόνα κείμε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Μπορεί να είναι εικόνα κείμενο"/>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0702" cy="1987855"/>
                    </a:xfrm>
                    <a:prstGeom prst="rect">
                      <a:avLst/>
                    </a:prstGeom>
                    <a:noFill/>
                    <a:ln>
                      <a:noFill/>
                    </a:ln>
                  </pic:spPr>
                </pic:pic>
              </a:graphicData>
            </a:graphic>
          </wp:inline>
        </w:drawing>
      </w:r>
      <w:r w:rsidRPr="003D5B79">
        <w:rPr>
          <w:noProof/>
        </w:rPr>
        <w:t xml:space="preserve"> </w:t>
      </w:r>
      <w:r>
        <w:rPr>
          <w:noProof/>
        </w:rPr>
        <w:drawing>
          <wp:inline distT="0" distB="0" distL="0" distR="0" wp14:anchorId="7F2700F3" wp14:editId="09A0F88A">
            <wp:extent cx="2448836" cy="1959610"/>
            <wp:effectExtent l="0" t="0" r="8890" b="2540"/>
            <wp:docPr id="1368507475" name="Picture 6" descr="Μπορεί να είναι εικόνα φωτισμός, ηχείο και κείμε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Μπορεί να είναι εικόνα φωτισμός, ηχείο και κείμενο"/>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62532" cy="1970569"/>
                    </a:xfrm>
                    <a:prstGeom prst="rect">
                      <a:avLst/>
                    </a:prstGeom>
                    <a:noFill/>
                    <a:ln>
                      <a:noFill/>
                    </a:ln>
                  </pic:spPr>
                </pic:pic>
              </a:graphicData>
            </a:graphic>
          </wp:inline>
        </w:drawing>
      </w:r>
      <w:r w:rsidRPr="003D5B79">
        <w:rPr>
          <w:noProof/>
        </w:rPr>
        <w:t xml:space="preserve"> </w:t>
      </w:r>
      <w:r>
        <w:rPr>
          <w:noProof/>
        </w:rPr>
        <w:drawing>
          <wp:inline distT="0" distB="0" distL="0" distR="0" wp14:anchorId="1F9F9ABF" wp14:editId="700BA454">
            <wp:extent cx="2623820" cy="1991938"/>
            <wp:effectExtent l="0" t="0" r="5080" b="8890"/>
            <wp:docPr id="9" name="Picture 8" descr="Μπορεί να είναι εικόνα κείμε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Μπορεί να είναι εικόνα κείμενο"/>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44683" cy="2007777"/>
                    </a:xfrm>
                    <a:prstGeom prst="rect">
                      <a:avLst/>
                    </a:prstGeom>
                    <a:noFill/>
                    <a:ln>
                      <a:noFill/>
                    </a:ln>
                  </pic:spPr>
                </pic:pic>
              </a:graphicData>
            </a:graphic>
          </wp:inline>
        </w:drawing>
      </w:r>
      <w:r w:rsidRPr="003D5B79">
        <w:rPr>
          <w:noProof/>
        </w:rPr>
        <w:t xml:space="preserve"> </w:t>
      </w:r>
      <w:r>
        <w:rPr>
          <w:noProof/>
        </w:rPr>
        <w:drawing>
          <wp:inline distT="0" distB="0" distL="0" distR="0" wp14:anchorId="625557E2" wp14:editId="601DBDEA">
            <wp:extent cx="2448119" cy="1991112"/>
            <wp:effectExtent l="0" t="0" r="0" b="9525"/>
            <wp:docPr id="10" name="Picture 9" descr="Μπορεί να είναι εικόνα κείμε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Μπορεί να είναι εικόνα κείμενο"/>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470440" cy="2009267"/>
                    </a:xfrm>
                    <a:prstGeom prst="rect">
                      <a:avLst/>
                    </a:prstGeom>
                    <a:noFill/>
                    <a:ln>
                      <a:noFill/>
                    </a:ln>
                  </pic:spPr>
                </pic:pic>
              </a:graphicData>
            </a:graphic>
          </wp:inline>
        </w:drawing>
      </w:r>
    </w:p>
    <w:p w14:paraId="4A07098A" w14:textId="77777777" w:rsidR="00485A51" w:rsidRDefault="00485A51" w:rsidP="00CD18C5">
      <w:pPr>
        <w:pStyle w:val="ListParagraph"/>
        <w:ind w:left="1080" w:right="-1339"/>
        <w:rPr>
          <w:noProof/>
        </w:rPr>
      </w:pPr>
    </w:p>
    <w:p w14:paraId="50222492" w14:textId="77777777" w:rsidR="00C5371F" w:rsidRDefault="00C5371F" w:rsidP="00CD18C5">
      <w:pPr>
        <w:pStyle w:val="ListParagraph"/>
        <w:ind w:left="1080" w:right="-1339"/>
        <w:rPr>
          <w:noProof/>
        </w:rPr>
      </w:pPr>
    </w:p>
    <w:p w14:paraId="1AB334F0" w14:textId="77777777" w:rsidR="00C5371F" w:rsidRDefault="00C5371F" w:rsidP="00CD18C5">
      <w:pPr>
        <w:pStyle w:val="ListParagraph"/>
        <w:ind w:left="1080" w:right="-1339"/>
        <w:rPr>
          <w:noProof/>
        </w:rPr>
      </w:pPr>
    </w:p>
    <w:p w14:paraId="7E03447C" w14:textId="77777777" w:rsidR="00396F07" w:rsidRPr="00C0465B" w:rsidRDefault="00396F07" w:rsidP="00CD18C5">
      <w:pPr>
        <w:pStyle w:val="ListParagraph"/>
        <w:ind w:left="1080" w:right="-1339"/>
        <w:rPr>
          <w:rFonts w:ascii="Times New Roman" w:hAnsi="Times New Roman" w:cs="Times New Roman"/>
          <w:b/>
          <w:bCs/>
          <w:color w:val="002060"/>
          <w:sz w:val="30"/>
          <w:szCs w:val="30"/>
          <w:shd w:val="clear" w:color="auto" w:fill="FFFFFF"/>
        </w:rPr>
      </w:pPr>
    </w:p>
    <w:p w14:paraId="1EC650F3" w14:textId="77777777" w:rsidR="00C0465B" w:rsidRDefault="00C0465B" w:rsidP="00C0465B">
      <w:pPr>
        <w:pStyle w:val="ListParagraph"/>
        <w:numPr>
          <w:ilvl w:val="1"/>
          <w:numId w:val="1"/>
        </w:numPr>
        <w:ind w:right="-1339"/>
        <w:rPr>
          <w:rFonts w:ascii="Times New Roman" w:hAnsi="Times New Roman" w:cs="Times New Roman"/>
          <w:b/>
          <w:bCs/>
          <w:color w:val="002060"/>
          <w:sz w:val="30"/>
          <w:szCs w:val="30"/>
          <w:shd w:val="clear" w:color="auto" w:fill="FFFFFF"/>
        </w:rPr>
      </w:pPr>
      <w:r w:rsidRPr="00C0465B">
        <w:rPr>
          <w:rFonts w:ascii="Times New Roman" w:hAnsi="Times New Roman" w:cs="Times New Roman"/>
          <w:b/>
          <w:bCs/>
          <w:color w:val="002060"/>
          <w:sz w:val="30"/>
          <w:szCs w:val="30"/>
          <w:shd w:val="clear" w:color="auto" w:fill="FFFFFF"/>
        </w:rPr>
        <w:lastRenderedPageBreak/>
        <w:t>Την 15/7/26 στη συνεδρίαση ΑΕΟ στην αίθουσα συνεδριάσεων της ΑΑΔΕ.</w:t>
      </w:r>
    </w:p>
    <w:p w14:paraId="3BB6EAE5" w14:textId="77777777" w:rsidR="00396F07" w:rsidRDefault="00396F07" w:rsidP="00396F07">
      <w:pPr>
        <w:pStyle w:val="ListParagraph"/>
        <w:ind w:left="1080" w:right="-1339"/>
        <w:rPr>
          <w:rFonts w:ascii="Times New Roman" w:hAnsi="Times New Roman" w:cs="Times New Roman"/>
          <w:b/>
          <w:bCs/>
          <w:color w:val="002060"/>
          <w:sz w:val="30"/>
          <w:szCs w:val="30"/>
          <w:shd w:val="clear" w:color="auto" w:fill="FFFFFF"/>
        </w:rPr>
      </w:pPr>
    </w:p>
    <w:p w14:paraId="62FB187C" w14:textId="77777777" w:rsidR="00C5371F" w:rsidRPr="00C0465B" w:rsidRDefault="00C5371F" w:rsidP="00396F07">
      <w:pPr>
        <w:pStyle w:val="ListParagraph"/>
        <w:ind w:left="1080" w:right="-1339"/>
        <w:rPr>
          <w:rFonts w:ascii="Times New Roman" w:hAnsi="Times New Roman" w:cs="Times New Roman"/>
          <w:b/>
          <w:bCs/>
          <w:color w:val="002060"/>
          <w:sz w:val="30"/>
          <w:szCs w:val="30"/>
          <w:shd w:val="clear" w:color="auto" w:fill="FFFFFF"/>
        </w:rPr>
      </w:pPr>
    </w:p>
    <w:p w14:paraId="391C3A31" w14:textId="77777777" w:rsidR="00C0465B" w:rsidRDefault="00C0465B" w:rsidP="00C0465B">
      <w:pPr>
        <w:pStyle w:val="ListParagraph"/>
        <w:numPr>
          <w:ilvl w:val="1"/>
          <w:numId w:val="1"/>
        </w:numPr>
        <w:ind w:right="-1339"/>
        <w:rPr>
          <w:rFonts w:ascii="Times New Roman" w:hAnsi="Times New Roman" w:cs="Times New Roman"/>
          <w:b/>
          <w:bCs/>
          <w:color w:val="002060"/>
          <w:sz w:val="30"/>
          <w:szCs w:val="30"/>
          <w:shd w:val="clear" w:color="auto" w:fill="FFFFFF"/>
        </w:rPr>
      </w:pPr>
      <w:r w:rsidRPr="00C0465B">
        <w:rPr>
          <w:rFonts w:ascii="Times New Roman" w:hAnsi="Times New Roman" w:cs="Times New Roman"/>
          <w:b/>
          <w:bCs/>
          <w:color w:val="002060"/>
          <w:sz w:val="30"/>
          <w:szCs w:val="30"/>
          <w:shd w:val="clear" w:color="auto" w:fill="FFFFFF"/>
        </w:rPr>
        <w:t xml:space="preserve">Την 22/7/26 στην εκδήλωση του </w:t>
      </w:r>
      <w:proofErr w:type="spellStart"/>
      <w:r w:rsidRPr="00C0465B">
        <w:rPr>
          <w:rFonts w:ascii="Times New Roman" w:hAnsi="Times New Roman" w:cs="Times New Roman"/>
          <w:b/>
          <w:bCs/>
          <w:color w:val="002060"/>
          <w:sz w:val="30"/>
          <w:szCs w:val="30"/>
          <w:shd w:val="clear" w:color="auto" w:fill="FFFFFF"/>
        </w:rPr>
        <w:t>Ελληνοκουβανικού</w:t>
      </w:r>
      <w:proofErr w:type="spellEnd"/>
      <w:r w:rsidRPr="00C0465B">
        <w:rPr>
          <w:rFonts w:ascii="Times New Roman" w:hAnsi="Times New Roman" w:cs="Times New Roman"/>
          <w:b/>
          <w:bCs/>
          <w:color w:val="002060"/>
          <w:sz w:val="30"/>
          <w:szCs w:val="30"/>
          <w:shd w:val="clear" w:color="auto" w:fill="FFFFFF"/>
        </w:rPr>
        <w:t xml:space="preserve"> Συνδέσμου στο ΠΕΚΑΜ.</w:t>
      </w:r>
    </w:p>
    <w:p w14:paraId="786EE046" w14:textId="77777777" w:rsidR="00C5371F" w:rsidRDefault="00C5371F" w:rsidP="00C5371F">
      <w:pPr>
        <w:pStyle w:val="ListParagraph"/>
        <w:rPr>
          <w:rFonts w:ascii="Times New Roman" w:hAnsi="Times New Roman" w:cs="Times New Roman"/>
          <w:b/>
          <w:bCs/>
          <w:color w:val="002060"/>
          <w:sz w:val="30"/>
          <w:szCs w:val="30"/>
          <w:shd w:val="clear" w:color="auto" w:fill="FFFFFF"/>
        </w:rPr>
      </w:pPr>
    </w:p>
    <w:p w14:paraId="617ACBF0" w14:textId="77777777" w:rsidR="00C5371F" w:rsidRPr="00C5371F" w:rsidRDefault="00C5371F" w:rsidP="00C5371F">
      <w:pPr>
        <w:pStyle w:val="ListParagraph"/>
        <w:rPr>
          <w:rFonts w:ascii="Times New Roman" w:hAnsi="Times New Roman" w:cs="Times New Roman"/>
          <w:b/>
          <w:bCs/>
          <w:color w:val="002060"/>
          <w:sz w:val="30"/>
          <w:szCs w:val="30"/>
          <w:shd w:val="clear" w:color="auto" w:fill="FFFFFF"/>
        </w:rPr>
      </w:pPr>
    </w:p>
    <w:p w14:paraId="0AF14152" w14:textId="77777777" w:rsidR="00C0465B" w:rsidRDefault="00C0465B" w:rsidP="00C0465B">
      <w:pPr>
        <w:pStyle w:val="ListParagraph"/>
        <w:numPr>
          <w:ilvl w:val="1"/>
          <w:numId w:val="1"/>
        </w:numPr>
        <w:ind w:right="-1339"/>
        <w:rPr>
          <w:rFonts w:ascii="Times New Roman" w:hAnsi="Times New Roman" w:cs="Times New Roman"/>
          <w:b/>
          <w:bCs/>
          <w:color w:val="002060"/>
          <w:sz w:val="30"/>
          <w:szCs w:val="30"/>
          <w:shd w:val="clear" w:color="auto" w:fill="FFFFFF"/>
        </w:rPr>
      </w:pPr>
      <w:r w:rsidRPr="00C0465B">
        <w:rPr>
          <w:rFonts w:ascii="Times New Roman" w:hAnsi="Times New Roman" w:cs="Times New Roman"/>
          <w:b/>
          <w:bCs/>
          <w:color w:val="002060"/>
          <w:sz w:val="30"/>
          <w:szCs w:val="30"/>
          <w:shd w:val="clear" w:color="auto" w:fill="FFFFFF"/>
        </w:rPr>
        <w:t>Την 27/7/26 στην Ενημερωτική Ημερίδα για τη Β’ Φάση του Ψηφιακού Δελτίου Αποστολής (ΨΔΑ-Β ΦΑΣΗ-ν-1.2.) που συνδιοργάνωσε η ΑΑΔΕ με το ΕΒΕΠ.</w:t>
      </w:r>
    </w:p>
    <w:p w14:paraId="1DB47F22" w14:textId="77777777" w:rsidR="00C5371F" w:rsidRPr="00C5371F" w:rsidRDefault="00C5371F" w:rsidP="00C5371F">
      <w:pPr>
        <w:pStyle w:val="ListParagraph"/>
        <w:rPr>
          <w:rFonts w:ascii="Times New Roman" w:hAnsi="Times New Roman" w:cs="Times New Roman"/>
          <w:b/>
          <w:bCs/>
          <w:color w:val="002060"/>
          <w:sz w:val="30"/>
          <w:szCs w:val="30"/>
          <w:shd w:val="clear" w:color="auto" w:fill="FFFFFF"/>
        </w:rPr>
      </w:pPr>
    </w:p>
    <w:p w14:paraId="4FC3983F" w14:textId="77777777" w:rsidR="00C5371F" w:rsidRDefault="00C5371F" w:rsidP="00C5371F">
      <w:pPr>
        <w:pStyle w:val="ListParagraph"/>
        <w:ind w:left="1080" w:right="-1339"/>
        <w:rPr>
          <w:rFonts w:ascii="Times New Roman" w:hAnsi="Times New Roman" w:cs="Times New Roman"/>
          <w:b/>
          <w:bCs/>
          <w:color w:val="002060"/>
          <w:sz w:val="30"/>
          <w:szCs w:val="30"/>
          <w:shd w:val="clear" w:color="auto" w:fill="FFFFFF"/>
        </w:rPr>
      </w:pPr>
    </w:p>
    <w:p w14:paraId="683014E6" w14:textId="6761DE31" w:rsidR="00C5371F" w:rsidRDefault="00C5371F" w:rsidP="00C5371F">
      <w:pPr>
        <w:ind w:right="-1339"/>
        <w:rPr>
          <w:rFonts w:ascii="Times New Roman" w:hAnsi="Times New Roman" w:cs="Times New Roman"/>
          <w:b/>
          <w:bCs/>
          <w:color w:val="002060"/>
          <w:sz w:val="30"/>
          <w:szCs w:val="30"/>
          <w:shd w:val="clear" w:color="auto" w:fill="FFFFFF"/>
        </w:rPr>
      </w:pPr>
      <w:r>
        <w:rPr>
          <w:noProof/>
        </w:rPr>
        <w:drawing>
          <wp:inline distT="0" distB="0" distL="0" distR="0" wp14:anchorId="5BA341CE" wp14:editId="0E0FBC64">
            <wp:extent cx="2902674" cy="218003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11417" cy="2186604"/>
                    </a:xfrm>
                    <a:prstGeom prst="rect">
                      <a:avLst/>
                    </a:prstGeom>
                    <a:noFill/>
                    <a:ln>
                      <a:noFill/>
                    </a:ln>
                  </pic:spPr>
                </pic:pic>
              </a:graphicData>
            </a:graphic>
          </wp:inline>
        </w:drawing>
      </w:r>
      <w:r>
        <w:rPr>
          <w:noProof/>
        </w:rPr>
        <w:drawing>
          <wp:inline distT="0" distB="0" distL="0" distR="0" wp14:anchorId="4FEF0F54" wp14:editId="025AE474">
            <wp:extent cx="2854518" cy="2195195"/>
            <wp:effectExtent l="0" t="0" r="3175" b="0"/>
            <wp:docPr id="1478686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61088" cy="2200248"/>
                    </a:xfrm>
                    <a:prstGeom prst="rect">
                      <a:avLst/>
                    </a:prstGeom>
                    <a:noFill/>
                    <a:ln>
                      <a:noFill/>
                    </a:ln>
                  </pic:spPr>
                </pic:pic>
              </a:graphicData>
            </a:graphic>
          </wp:inline>
        </w:drawing>
      </w:r>
      <w:r>
        <w:rPr>
          <w:noProof/>
        </w:rPr>
        <w:drawing>
          <wp:inline distT="0" distB="0" distL="0" distR="0" wp14:anchorId="7365E3E7" wp14:editId="4630F196">
            <wp:extent cx="2913261" cy="2187989"/>
            <wp:effectExtent l="0" t="0" r="1905" b="3175"/>
            <wp:docPr id="16890280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29256" cy="2200002"/>
                    </a:xfrm>
                    <a:prstGeom prst="rect">
                      <a:avLst/>
                    </a:prstGeom>
                    <a:noFill/>
                    <a:ln>
                      <a:noFill/>
                    </a:ln>
                  </pic:spPr>
                </pic:pic>
              </a:graphicData>
            </a:graphic>
          </wp:inline>
        </w:drawing>
      </w:r>
      <w:r>
        <w:rPr>
          <w:noProof/>
        </w:rPr>
        <w:drawing>
          <wp:inline distT="0" distB="0" distL="0" distR="0" wp14:anchorId="3095DF22" wp14:editId="5801663F">
            <wp:extent cx="2854518" cy="2187394"/>
            <wp:effectExtent l="0" t="0" r="3175" b="3810"/>
            <wp:docPr id="18435561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68950" cy="2198453"/>
                    </a:xfrm>
                    <a:prstGeom prst="rect">
                      <a:avLst/>
                    </a:prstGeom>
                    <a:noFill/>
                    <a:ln>
                      <a:noFill/>
                    </a:ln>
                  </pic:spPr>
                </pic:pic>
              </a:graphicData>
            </a:graphic>
          </wp:inline>
        </w:drawing>
      </w:r>
    </w:p>
    <w:p w14:paraId="61EE3AD8" w14:textId="77777777" w:rsidR="00C5371F" w:rsidRDefault="00C5371F" w:rsidP="00C5371F">
      <w:pPr>
        <w:ind w:right="-1339"/>
        <w:rPr>
          <w:rFonts w:ascii="Times New Roman" w:hAnsi="Times New Roman" w:cs="Times New Roman"/>
          <w:b/>
          <w:bCs/>
          <w:color w:val="002060"/>
          <w:sz w:val="30"/>
          <w:szCs w:val="30"/>
          <w:shd w:val="clear" w:color="auto" w:fill="FFFFFF"/>
        </w:rPr>
      </w:pPr>
    </w:p>
    <w:p w14:paraId="77E02646" w14:textId="77777777" w:rsidR="00485A51" w:rsidRPr="00C5371F" w:rsidRDefault="00485A51" w:rsidP="00C5371F">
      <w:pPr>
        <w:ind w:right="-1339"/>
        <w:rPr>
          <w:rFonts w:ascii="Times New Roman" w:hAnsi="Times New Roman" w:cs="Times New Roman"/>
          <w:b/>
          <w:bCs/>
          <w:color w:val="002060"/>
          <w:sz w:val="30"/>
          <w:szCs w:val="30"/>
          <w:shd w:val="clear" w:color="auto" w:fill="FFFFFF"/>
        </w:rPr>
      </w:pPr>
    </w:p>
    <w:p w14:paraId="7A4E72B9" w14:textId="13A9F785" w:rsidR="00C0367A" w:rsidRPr="00C0367A" w:rsidRDefault="00C0367A" w:rsidP="00C0465B">
      <w:pPr>
        <w:pStyle w:val="ListParagraph"/>
        <w:ind w:left="1080" w:right="-1339"/>
        <w:rPr>
          <w:rFonts w:ascii="Times New Roman" w:hAnsi="Times New Roman" w:cs="Times New Roman"/>
          <w:b/>
          <w:bCs/>
          <w:color w:val="002060"/>
          <w:sz w:val="30"/>
          <w:szCs w:val="30"/>
          <w:shd w:val="clear" w:color="auto" w:fill="FFFFFF"/>
        </w:rPr>
      </w:pPr>
    </w:p>
    <w:tbl>
      <w:tblPr>
        <w:tblStyle w:val="TableGrid"/>
        <w:tblW w:w="10915" w:type="dxa"/>
        <w:tblInd w:w="-1281" w:type="dxa"/>
        <w:tblLook w:val="04A0" w:firstRow="1" w:lastRow="0" w:firstColumn="1" w:lastColumn="0" w:noHBand="0" w:noVBand="1"/>
      </w:tblPr>
      <w:tblGrid>
        <w:gridCol w:w="10915"/>
      </w:tblGrid>
      <w:tr w:rsidR="00C13F23" w:rsidRPr="009A67EA" w14:paraId="34EEBFB4" w14:textId="77777777" w:rsidTr="007D592E">
        <w:tc>
          <w:tcPr>
            <w:tcW w:w="10915" w:type="dxa"/>
            <w:shd w:val="clear" w:color="auto" w:fill="A5C9EB" w:themeFill="text2" w:themeFillTint="40"/>
          </w:tcPr>
          <w:p w14:paraId="0BBEE1F2" w14:textId="77777777" w:rsidR="00C13F23" w:rsidRPr="009A67EA" w:rsidRDefault="00C13F23" w:rsidP="00C13F23">
            <w:pPr>
              <w:pStyle w:val="ListParagraph"/>
              <w:numPr>
                <w:ilvl w:val="0"/>
                <w:numId w:val="1"/>
              </w:numPr>
              <w:ind w:right="-1339"/>
              <w:rPr>
                <w:rFonts w:ascii="Times New Roman" w:eastAsia="Calibri" w:hAnsi="Times New Roman" w:cs="Times New Roman"/>
                <w:b/>
                <w:bCs/>
                <w:color w:val="000000"/>
                <w:sz w:val="32"/>
                <w:szCs w:val="32"/>
              </w:rPr>
            </w:pPr>
            <w:r w:rsidRPr="009A67EA">
              <w:rPr>
                <w:rFonts w:ascii="Times New Roman" w:eastAsia="Calibri" w:hAnsi="Times New Roman" w:cs="Times New Roman"/>
                <w:b/>
                <w:bCs/>
                <w:color w:val="002060"/>
                <w:sz w:val="32"/>
                <w:szCs w:val="32"/>
              </w:rPr>
              <w:t>ΣΥΝΑΝΤΗΣΕΙΣ ΠΡΟΕΔΡΟΥ</w:t>
            </w:r>
          </w:p>
        </w:tc>
      </w:tr>
    </w:tbl>
    <w:p w14:paraId="63F37D31" w14:textId="77777777" w:rsidR="00C421C0" w:rsidRPr="009A67EA" w:rsidRDefault="00C421C0" w:rsidP="00932502">
      <w:pPr>
        <w:ind w:right="-1339"/>
        <w:jc w:val="both"/>
        <w:rPr>
          <w:rFonts w:ascii="Times New Roman" w:eastAsia="Calibri" w:hAnsi="Times New Roman" w:cs="Times New Roman"/>
          <w:b/>
          <w:bCs/>
          <w:color w:val="000000"/>
          <w:sz w:val="28"/>
          <w:szCs w:val="28"/>
          <w:lang w:val="en-US"/>
        </w:rPr>
      </w:pPr>
    </w:p>
    <w:p w14:paraId="706A494B" w14:textId="7C2E51BD" w:rsidR="00C0465B" w:rsidRPr="00C0465B" w:rsidRDefault="00C94D23" w:rsidP="00C0465B">
      <w:pPr>
        <w:pStyle w:val="ListParagraph"/>
        <w:numPr>
          <w:ilvl w:val="1"/>
          <w:numId w:val="1"/>
        </w:numPr>
        <w:rPr>
          <w:rFonts w:ascii="Times New Roman" w:eastAsia="Calibri" w:hAnsi="Times New Roman" w:cs="Times New Roman"/>
          <w:b/>
          <w:bCs/>
          <w:color w:val="002060"/>
          <w:sz w:val="28"/>
          <w:szCs w:val="28"/>
        </w:rPr>
      </w:pPr>
      <w:bookmarkStart w:id="0" w:name="_Hlk184732204"/>
      <w:r w:rsidRPr="00C0465B">
        <w:rPr>
          <w:rFonts w:ascii="Times New Roman" w:eastAsia="Calibri" w:hAnsi="Times New Roman" w:cs="Times New Roman"/>
          <w:b/>
          <w:bCs/>
          <w:color w:val="002060"/>
          <w:sz w:val="28"/>
          <w:szCs w:val="28"/>
        </w:rPr>
        <w:t xml:space="preserve">Την </w:t>
      </w:r>
      <w:r w:rsidR="00C0465B" w:rsidRPr="00C0465B">
        <w:rPr>
          <w:rFonts w:ascii="Times New Roman" w:eastAsia="Calibri" w:hAnsi="Times New Roman" w:cs="Times New Roman"/>
          <w:b/>
          <w:bCs/>
          <w:color w:val="002060"/>
          <w:sz w:val="28"/>
          <w:szCs w:val="28"/>
        </w:rPr>
        <w:t>23/7/26 στη συνάντηση του ΕΒΕΠ με τον</w:t>
      </w:r>
      <w:r w:rsidR="00C0465B">
        <w:rPr>
          <w:rFonts w:ascii="Times New Roman" w:eastAsia="Calibri" w:hAnsi="Times New Roman" w:cs="Times New Roman"/>
          <w:b/>
          <w:bCs/>
          <w:color w:val="002060"/>
          <w:sz w:val="28"/>
          <w:szCs w:val="28"/>
        </w:rPr>
        <w:t xml:space="preserve"> </w:t>
      </w:r>
      <w:proofErr w:type="spellStart"/>
      <w:r w:rsidR="00C0465B" w:rsidRPr="00C0465B">
        <w:rPr>
          <w:rFonts w:ascii="Times New Roman" w:eastAsia="Calibri" w:hAnsi="Times New Roman" w:cs="Times New Roman"/>
          <w:b/>
          <w:bCs/>
          <w:color w:val="002060"/>
          <w:sz w:val="28"/>
          <w:szCs w:val="28"/>
        </w:rPr>
        <w:t>Υφ.Οικονομικών</w:t>
      </w:r>
      <w:proofErr w:type="spellEnd"/>
      <w:r w:rsidR="00C0465B" w:rsidRPr="00C0465B">
        <w:rPr>
          <w:rFonts w:ascii="Times New Roman" w:eastAsia="Calibri" w:hAnsi="Times New Roman" w:cs="Times New Roman"/>
          <w:b/>
          <w:bCs/>
          <w:color w:val="002060"/>
          <w:sz w:val="28"/>
          <w:szCs w:val="28"/>
        </w:rPr>
        <w:t xml:space="preserve"> </w:t>
      </w:r>
      <w:proofErr w:type="spellStart"/>
      <w:r w:rsidR="00C0465B" w:rsidRPr="00C0465B">
        <w:rPr>
          <w:rFonts w:ascii="Times New Roman" w:eastAsia="Calibri" w:hAnsi="Times New Roman" w:cs="Times New Roman"/>
          <w:b/>
          <w:bCs/>
          <w:color w:val="002060"/>
          <w:sz w:val="28"/>
          <w:szCs w:val="28"/>
        </w:rPr>
        <w:t>κο</w:t>
      </w:r>
      <w:proofErr w:type="spellEnd"/>
      <w:r w:rsidR="00C0465B" w:rsidRPr="00C0465B">
        <w:rPr>
          <w:rFonts w:ascii="Times New Roman" w:eastAsia="Calibri" w:hAnsi="Times New Roman" w:cs="Times New Roman"/>
          <w:b/>
          <w:bCs/>
          <w:color w:val="002060"/>
          <w:sz w:val="28"/>
          <w:szCs w:val="28"/>
        </w:rPr>
        <w:t xml:space="preserve"> Μαρκόπουλο.</w:t>
      </w:r>
    </w:p>
    <w:p w14:paraId="253525CE" w14:textId="77777777" w:rsidR="00C5371F" w:rsidRDefault="00C5371F" w:rsidP="00C5371F">
      <w:pPr>
        <w:pStyle w:val="ListParagraph"/>
        <w:ind w:left="1080" w:right="-1339"/>
        <w:rPr>
          <w:rFonts w:ascii="Times New Roman" w:eastAsia="Calibri" w:hAnsi="Times New Roman" w:cs="Times New Roman"/>
          <w:b/>
          <w:bCs/>
          <w:color w:val="002060"/>
          <w:sz w:val="28"/>
          <w:szCs w:val="28"/>
        </w:rPr>
      </w:pPr>
    </w:p>
    <w:p w14:paraId="31D13823" w14:textId="55E74B00" w:rsidR="00AB56F9" w:rsidRDefault="00C5371F" w:rsidP="00C5371F">
      <w:pPr>
        <w:pStyle w:val="ListParagraph"/>
        <w:ind w:left="1080" w:right="-1339"/>
        <w:rPr>
          <w:rFonts w:ascii="Times New Roman" w:eastAsia="Calibri" w:hAnsi="Times New Roman" w:cs="Times New Roman"/>
          <w:b/>
          <w:bCs/>
          <w:color w:val="002060"/>
          <w:sz w:val="28"/>
          <w:szCs w:val="28"/>
        </w:rPr>
      </w:pPr>
      <w:r>
        <w:rPr>
          <w:noProof/>
        </w:rPr>
        <w:drawing>
          <wp:inline distT="0" distB="0" distL="0" distR="0" wp14:anchorId="65F3787B" wp14:editId="6D294243">
            <wp:extent cx="3485322" cy="2146531"/>
            <wp:effectExtent l="0" t="0" r="1270" b="6350"/>
            <wp:docPr id="1" name="Picture 1" descr="Μπορεί να είναι εικόνα το Οβάλ Γραφείο και κείμε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Μπορεί να είναι εικόνα το Οβάλ Γραφείο και κείμενο"/>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93171" cy="2151365"/>
                    </a:xfrm>
                    <a:prstGeom prst="rect">
                      <a:avLst/>
                    </a:prstGeom>
                    <a:noFill/>
                    <a:ln>
                      <a:noFill/>
                    </a:ln>
                  </pic:spPr>
                </pic:pic>
              </a:graphicData>
            </a:graphic>
          </wp:inline>
        </w:drawing>
      </w:r>
    </w:p>
    <w:p w14:paraId="215B14CB" w14:textId="77777777" w:rsidR="003D5B79" w:rsidRDefault="003D5B79" w:rsidP="00B927AD">
      <w:pPr>
        <w:pStyle w:val="ListParagraph"/>
        <w:ind w:left="1080" w:right="-1339"/>
        <w:jc w:val="center"/>
        <w:rPr>
          <w:rFonts w:ascii="Times New Roman" w:eastAsia="Calibri" w:hAnsi="Times New Roman" w:cs="Times New Roman"/>
          <w:b/>
          <w:bCs/>
          <w:color w:val="002060"/>
          <w:sz w:val="28"/>
          <w:szCs w:val="28"/>
        </w:rPr>
      </w:pPr>
    </w:p>
    <w:p w14:paraId="31089E8D" w14:textId="77777777" w:rsidR="00C0465B" w:rsidRDefault="00C0465B" w:rsidP="00B927AD">
      <w:pPr>
        <w:pStyle w:val="ListParagraph"/>
        <w:ind w:left="1080" w:right="-1339"/>
        <w:jc w:val="center"/>
        <w:rPr>
          <w:rFonts w:ascii="Times New Roman" w:eastAsia="Calibri" w:hAnsi="Times New Roman" w:cs="Times New Roman"/>
          <w:b/>
          <w:bCs/>
          <w:color w:val="002060"/>
          <w:sz w:val="28"/>
          <w:szCs w:val="28"/>
        </w:rPr>
      </w:pPr>
    </w:p>
    <w:p w14:paraId="75BA9E65" w14:textId="77777777" w:rsidR="00485A51" w:rsidRPr="00B927AD" w:rsidRDefault="00485A51" w:rsidP="00B927AD">
      <w:pPr>
        <w:pStyle w:val="ListParagraph"/>
        <w:ind w:left="1080" w:right="-1339"/>
        <w:jc w:val="center"/>
        <w:rPr>
          <w:rFonts w:ascii="Times New Roman" w:eastAsia="Calibri" w:hAnsi="Times New Roman" w:cs="Times New Roman"/>
          <w:b/>
          <w:bCs/>
          <w:color w:val="002060"/>
          <w:sz w:val="28"/>
          <w:szCs w:val="28"/>
        </w:rPr>
      </w:pPr>
    </w:p>
    <w:tbl>
      <w:tblPr>
        <w:tblStyle w:val="TableGrid3"/>
        <w:tblW w:w="10774" w:type="dxa"/>
        <w:tblInd w:w="-1281" w:type="dxa"/>
        <w:tblLook w:val="04A0" w:firstRow="1" w:lastRow="0" w:firstColumn="1" w:lastColumn="0" w:noHBand="0" w:noVBand="1"/>
      </w:tblPr>
      <w:tblGrid>
        <w:gridCol w:w="10774"/>
      </w:tblGrid>
      <w:tr w:rsidR="00C13F23" w:rsidRPr="009A67EA" w14:paraId="0A8D7C74" w14:textId="77777777" w:rsidTr="00D40592">
        <w:tc>
          <w:tcPr>
            <w:tcW w:w="10774" w:type="dxa"/>
            <w:shd w:val="clear" w:color="auto" w:fill="A5C9EB" w:themeFill="text2" w:themeFillTint="40"/>
          </w:tcPr>
          <w:bookmarkEnd w:id="0"/>
          <w:p w14:paraId="6BA09553" w14:textId="56619455" w:rsidR="00C13F23" w:rsidRPr="009A67EA" w:rsidRDefault="00973D57" w:rsidP="00C13F23">
            <w:pPr>
              <w:pStyle w:val="ListParagraph"/>
              <w:numPr>
                <w:ilvl w:val="0"/>
                <w:numId w:val="1"/>
              </w:numPr>
              <w:ind w:right="-1339"/>
              <w:rPr>
                <w:rFonts w:ascii="Times New Roman" w:eastAsia="Calibri" w:hAnsi="Times New Roman" w:cs="Times New Roman"/>
                <w:b/>
                <w:bCs/>
                <w:color w:val="000000"/>
                <w:sz w:val="32"/>
                <w:szCs w:val="32"/>
              </w:rPr>
            </w:pPr>
            <w:r w:rsidRPr="009A67EA">
              <w:rPr>
                <w:rFonts w:ascii="Times New Roman" w:eastAsia="Calibri" w:hAnsi="Times New Roman" w:cs="Times New Roman"/>
                <w:b/>
                <w:bCs/>
                <w:color w:val="000000"/>
                <w:sz w:val="28"/>
                <w:szCs w:val="28"/>
              </w:rPr>
              <w:t xml:space="preserve">    </w:t>
            </w:r>
            <w:r w:rsidR="0040520F" w:rsidRPr="009A67EA">
              <w:rPr>
                <w:rFonts w:ascii="Times New Roman" w:eastAsia="Calibri" w:hAnsi="Times New Roman" w:cs="Times New Roman"/>
                <w:b/>
                <w:bCs/>
                <w:color w:val="000000"/>
                <w:sz w:val="28"/>
                <w:szCs w:val="28"/>
              </w:rPr>
              <w:t xml:space="preserve"> </w:t>
            </w:r>
            <w:r w:rsidR="00C13F23" w:rsidRPr="009A67EA">
              <w:rPr>
                <w:rFonts w:ascii="Times New Roman" w:hAnsi="Times New Roman" w:cs="Times New Roman"/>
                <w:b/>
                <w:bCs/>
                <w:color w:val="002060"/>
                <w:sz w:val="32"/>
                <w:szCs w:val="32"/>
              </w:rPr>
              <w:t>ΑΙΤΗΜΑ ΠΑΡΟΧΗΣ ΑΙΓΙΔΑΣ:</w:t>
            </w:r>
          </w:p>
        </w:tc>
      </w:tr>
    </w:tbl>
    <w:p w14:paraId="282EB0F8" w14:textId="77777777" w:rsidR="00236015" w:rsidRDefault="00236015" w:rsidP="00193D12">
      <w:pPr>
        <w:ind w:right="-1339"/>
        <w:jc w:val="both"/>
        <w:rPr>
          <w:rFonts w:ascii="Times New Roman" w:eastAsia="Calibri" w:hAnsi="Times New Roman" w:cs="Times New Roman"/>
          <w:b/>
          <w:bCs/>
          <w:color w:val="002060"/>
          <w:sz w:val="28"/>
          <w:szCs w:val="28"/>
        </w:rPr>
      </w:pPr>
    </w:p>
    <w:p w14:paraId="31E65A91" w14:textId="15F5E601" w:rsidR="00BB4B69" w:rsidRPr="001B35DB" w:rsidRDefault="00DB1AF7" w:rsidP="00C0465B">
      <w:pPr>
        <w:pStyle w:val="ListParagraph"/>
        <w:numPr>
          <w:ilvl w:val="1"/>
          <w:numId w:val="1"/>
        </w:numPr>
        <w:ind w:right="-1339"/>
        <w:rPr>
          <w:rFonts w:ascii="Times New Roman" w:eastAsia="Calibri" w:hAnsi="Times New Roman" w:cs="Times New Roman"/>
          <w:b/>
          <w:bCs/>
          <w:color w:val="002060"/>
          <w:sz w:val="28"/>
          <w:szCs w:val="28"/>
        </w:rPr>
      </w:pPr>
      <w:r w:rsidRPr="001B35DB">
        <w:rPr>
          <w:rFonts w:ascii="Times New Roman" w:eastAsia="Calibri" w:hAnsi="Times New Roman" w:cs="Times New Roman"/>
          <w:b/>
          <w:bCs/>
          <w:color w:val="002060"/>
          <w:sz w:val="28"/>
          <w:szCs w:val="28"/>
        </w:rPr>
        <w:t>Παροχή αιγίδας στ</w:t>
      </w:r>
      <w:r w:rsidR="00C0465B" w:rsidRPr="00C0465B">
        <w:rPr>
          <w:rFonts w:ascii="Times New Roman" w:eastAsia="Calibri" w:hAnsi="Times New Roman" w:cs="Times New Roman"/>
          <w:b/>
          <w:bCs/>
          <w:color w:val="002060"/>
          <w:sz w:val="28"/>
          <w:szCs w:val="28"/>
        </w:rPr>
        <w:t>ο 9ο Συνέδριο Υποδομών και Μεταφορών ITC 2026</w:t>
      </w:r>
      <w:r w:rsidR="00A426CB">
        <w:rPr>
          <w:rFonts w:ascii="Times New Roman" w:eastAsia="Calibri" w:hAnsi="Times New Roman" w:cs="Times New Roman"/>
          <w:b/>
          <w:bCs/>
          <w:color w:val="002060"/>
          <w:sz w:val="28"/>
          <w:szCs w:val="28"/>
        </w:rPr>
        <w:t xml:space="preserve"> που </w:t>
      </w:r>
      <w:r w:rsidR="00C0465B" w:rsidRPr="00C0465B">
        <w:rPr>
          <w:rFonts w:ascii="Times New Roman" w:eastAsia="Calibri" w:hAnsi="Times New Roman" w:cs="Times New Roman"/>
          <w:b/>
          <w:bCs/>
          <w:color w:val="002060"/>
          <w:sz w:val="28"/>
          <w:szCs w:val="28"/>
        </w:rPr>
        <w:t xml:space="preserve">θα </w:t>
      </w:r>
      <w:proofErr w:type="spellStart"/>
      <w:r w:rsidR="00C0465B" w:rsidRPr="00C0465B">
        <w:rPr>
          <w:rFonts w:ascii="Times New Roman" w:eastAsia="Calibri" w:hAnsi="Times New Roman" w:cs="Times New Roman"/>
          <w:b/>
          <w:bCs/>
          <w:color w:val="002060"/>
          <w:sz w:val="28"/>
          <w:szCs w:val="28"/>
        </w:rPr>
        <w:t>διεξαθεί</w:t>
      </w:r>
      <w:proofErr w:type="spellEnd"/>
      <w:r w:rsidR="00C0465B" w:rsidRPr="00C0465B">
        <w:rPr>
          <w:rFonts w:ascii="Times New Roman" w:eastAsia="Calibri" w:hAnsi="Times New Roman" w:cs="Times New Roman"/>
          <w:b/>
          <w:bCs/>
          <w:color w:val="002060"/>
          <w:sz w:val="28"/>
          <w:szCs w:val="28"/>
        </w:rPr>
        <w:t xml:space="preserve"> στις 28-30 Σεπτεμβρίου 2026 στο ΜΕΓΑΡΟ Συνεδριακό Κέντρο Αθηνών.</w:t>
      </w:r>
    </w:p>
    <w:p w14:paraId="0204AAC6" w14:textId="5263EDBA" w:rsidR="00DB1AF7" w:rsidRPr="00A23DC7" w:rsidRDefault="00DB1AF7" w:rsidP="00BF618B">
      <w:pPr>
        <w:pStyle w:val="ListParagraph"/>
        <w:ind w:left="1080" w:right="-1339"/>
        <w:jc w:val="center"/>
        <w:rPr>
          <w:rFonts w:ascii="Times New Roman" w:eastAsia="Calibri" w:hAnsi="Times New Roman" w:cs="Times New Roman"/>
          <w:b/>
          <w:bCs/>
          <w:color w:val="002060"/>
          <w:sz w:val="28"/>
          <w:szCs w:val="28"/>
        </w:rPr>
      </w:pPr>
    </w:p>
    <w:p w14:paraId="69EFF714" w14:textId="5417834D" w:rsidR="004F16A3" w:rsidRDefault="00485A51" w:rsidP="004F16A3">
      <w:pPr>
        <w:ind w:right="-1339"/>
        <w:jc w:val="center"/>
        <w:rPr>
          <w:noProof/>
        </w:rPr>
      </w:pPr>
      <w:r>
        <w:rPr>
          <w:noProof/>
        </w:rPr>
        <w:drawing>
          <wp:inline distT="0" distB="0" distL="0" distR="0" wp14:anchorId="3A659034" wp14:editId="46437A22">
            <wp:extent cx="2962275" cy="1839595"/>
            <wp:effectExtent l="0" t="0" r="9525" b="8255"/>
            <wp:docPr id="87821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98964" cy="1862379"/>
                    </a:xfrm>
                    <a:prstGeom prst="rect">
                      <a:avLst/>
                    </a:prstGeom>
                    <a:noFill/>
                    <a:ln>
                      <a:noFill/>
                    </a:ln>
                  </pic:spPr>
                </pic:pic>
              </a:graphicData>
            </a:graphic>
          </wp:inline>
        </w:drawing>
      </w:r>
      <w:r>
        <w:rPr>
          <w:noProof/>
        </w:rPr>
        <w:drawing>
          <wp:inline distT="0" distB="0" distL="0" distR="0" wp14:anchorId="25150EC8" wp14:editId="22720058">
            <wp:extent cx="3067050" cy="1838325"/>
            <wp:effectExtent l="0" t="0" r="0" b="9525"/>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93791" cy="1854353"/>
                    </a:xfrm>
                    <a:prstGeom prst="rect">
                      <a:avLst/>
                    </a:prstGeom>
                    <a:noFill/>
                    <a:ln>
                      <a:noFill/>
                    </a:ln>
                  </pic:spPr>
                </pic:pic>
              </a:graphicData>
            </a:graphic>
          </wp:inline>
        </w:drawing>
      </w:r>
    </w:p>
    <w:p w14:paraId="10BE3F98" w14:textId="77777777" w:rsidR="00C5371F" w:rsidRDefault="00C5371F" w:rsidP="004F16A3">
      <w:pPr>
        <w:ind w:right="-1339"/>
        <w:jc w:val="center"/>
        <w:rPr>
          <w:noProof/>
        </w:rPr>
      </w:pPr>
    </w:p>
    <w:p w14:paraId="5529116C" w14:textId="77777777" w:rsidR="00C5371F" w:rsidRPr="003F64D1" w:rsidRDefault="00C5371F" w:rsidP="004F16A3">
      <w:pPr>
        <w:ind w:right="-1339"/>
        <w:jc w:val="center"/>
        <w:rPr>
          <w:noProof/>
        </w:rPr>
      </w:pPr>
    </w:p>
    <w:p w14:paraId="634BB90B" w14:textId="77777777" w:rsidR="00C22EDB" w:rsidRPr="000D5556" w:rsidRDefault="00C22EDB" w:rsidP="00DD650D">
      <w:pPr>
        <w:pStyle w:val="ListParagraph"/>
        <w:ind w:left="1080" w:right="-1339"/>
        <w:jc w:val="both"/>
        <w:rPr>
          <w:rFonts w:ascii="Times New Roman" w:eastAsia="Calibri" w:hAnsi="Times New Roman" w:cs="Times New Roman"/>
          <w:b/>
          <w:bCs/>
          <w:color w:val="002060"/>
          <w:sz w:val="28"/>
          <w:szCs w:val="28"/>
        </w:rPr>
      </w:pPr>
    </w:p>
    <w:tbl>
      <w:tblPr>
        <w:tblStyle w:val="TableGrid1"/>
        <w:tblW w:w="10774" w:type="dxa"/>
        <w:tblInd w:w="-1281" w:type="dxa"/>
        <w:tblLook w:val="04A0" w:firstRow="1" w:lastRow="0" w:firstColumn="1" w:lastColumn="0" w:noHBand="0" w:noVBand="1"/>
      </w:tblPr>
      <w:tblGrid>
        <w:gridCol w:w="10774"/>
      </w:tblGrid>
      <w:tr w:rsidR="00C13F23" w:rsidRPr="007B2718" w14:paraId="0A4F6F63" w14:textId="77777777" w:rsidTr="007D592E">
        <w:tc>
          <w:tcPr>
            <w:tcW w:w="10774" w:type="dxa"/>
            <w:shd w:val="clear" w:color="auto" w:fill="A5C9EB" w:themeFill="text2" w:themeFillTint="40"/>
          </w:tcPr>
          <w:p w14:paraId="4A3C6730" w14:textId="77777777" w:rsidR="00C13F23" w:rsidRPr="007B2718" w:rsidRDefault="00C13F23" w:rsidP="00C13F23">
            <w:pPr>
              <w:pStyle w:val="ListParagraph"/>
              <w:numPr>
                <w:ilvl w:val="0"/>
                <w:numId w:val="1"/>
              </w:numPr>
              <w:ind w:right="-1339"/>
              <w:rPr>
                <w:rFonts w:ascii="Times New Roman" w:eastAsia="Calibri" w:hAnsi="Times New Roman" w:cs="Times New Roman"/>
                <w:b/>
                <w:bCs/>
                <w:color w:val="000000"/>
                <w:sz w:val="32"/>
                <w:szCs w:val="32"/>
              </w:rPr>
            </w:pPr>
            <w:r w:rsidRPr="007B2718">
              <w:rPr>
                <w:rFonts w:ascii="Times New Roman" w:eastAsia="Calibri" w:hAnsi="Times New Roman" w:cs="Times New Roman"/>
                <w:b/>
                <w:bCs/>
                <w:color w:val="002060"/>
                <w:sz w:val="32"/>
                <w:szCs w:val="32"/>
              </w:rPr>
              <w:t>ΑΠΟΦΑΣΕΙΣ-ΕΝΗΜΕΡΩΣΕΙΣ ΤΟΥ ΔΣ ΣΧΕΤΙΚΑ ΜΕ:</w:t>
            </w:r>
          </w:p>
        </w:tc>
      </w:tr>
    </w:tbl>
    <w:p w14:paraId="5DE6F8A4" w14:textId="77777777" w:rsidR="00C13F23" w:rsidRDefault="00C13F23" w:rsidP="00C13F23">
      <w:pPr>
        <w:jc w:val="center"/>
        <w:rPr>
          <w:rFonts w:ascii="Times New Roman" w:hAnsi="Times New Roman" w:cs="Times New Roman"/>
          <w:b/>
          <w:bCs/>
          <w:color w:val="002060"/>
          <w:sz w:val="32"/>
          <w:szCs w:val="32"/>
        </w:rPr>
      </w:pPr>
    </w:p>
    <w:p w14:paraId="2DF5B16C" w14:textId="0F0B39E5" w:rsidR="004338DA" w:rsidRPr="007B2718" w:rsidRDefault="005C615B" w:rsidP="00C13F23">
      <w:pPr>
        <w:jc w:val="center"/>
        <w:rPr>
          <w:rFonts w:ascii="Times New Roman" w:hAnsi="Times New Roman" w:cs="Times New Roman"/>
          <w:b/>
          <w:bCs/>
          <w:color w:val="002060"/>
          <w:sz w:val="32"/>
          <w:szCs w:val="32"/>
        </w:rPr>
      </w:pPr>
      <w:r>
        <w:rPr>
          <w:noProof/>
        </w:rPr>
        <w:drawing>
          <wp:inline distT="0" distB="0" distL="0" distR="0" wp14:anchorId="6C5CDA89" wp14:editId="70AAD78F">
            <wp:extent cx="4834890" cy="1587399"/>
            <wp:effectExtent l="0" t="0" r="3810" b="0"/>
            <wp:docPr id="38161112" name="Picture 25" descr="A group of people sitt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61112" name="Picture 25" descr="A group of people sitting in a room&#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63058" cy="1596647"/>
                    </a:xfrm>
                    <a:prstGeom prst="rect">
                      <a:avLst/>
                    </a:prstGeom>
                    <a:noFill/>
                    <a:ln>
                      <a:noFill/>
                    </a:ln>
                  </pic:spPr>
                </pic:pic>
              </a:graphicData>
            </a:graphic>
          </wp:inline>
        </w:drawing>
      </w:r>
    </w:p>
    <w:p w14:paraId="3736DB13" w14:textId="77777777" w:rsidR="009866C8" w:rsidRPr="009866C8" w:rsidRDefault="009866C8" w:rsidP="009866C8">
      <w:pPr>
        <w:pStyle w:val="ListParagraph"/>
        <w:jc w:val="right"/>
        <w:rPr>
          <w:rFonts w:eastAsia="Calibri" w:cstheme="minorHAnsi"/>
          <w:b/>
          <w:bCs/>
          <w:color w:val="002060"/>
          <w:sz w:val="28"/>
          <w:szCs w:val="28"/>
        </w:rPr>
      </w:pPr>
    </w:p>
    <w:p w14:paraId="71A0D49C" w14:textId="7ED0C990" w:rsidR="00C0465B" w:rsidRPr="00C0465B" w:rsidRDefault="00C0465B" w:rsidP="00C0465B">
      <w:pPr>
        <w:pStyle w:val="ListParagraph"/>
        <w:numPr>
          <w:ilvl w:val="1"/>
          <w:numId w:val="1"/>
        </w:numPr>
        <w:ind w:right="-1339"/>
        <w:jc w:val="both"/>
        <w:rPr>
          <w:rFonts w:eastAsia="Times New Roman" w:cstheme="minorHAnsi"/>
          <w:b/>
          <w:bCs/>
          <w:color w:val="002060"/>
          <w:sz w:val="28"/>
          <w:szCs w:val="28"/>
        </w:rPr>
      </w:pPr>
      <w:r w:rsidRPr="00C0465B">
        <w:rPr>
          <w:rFonts w:eastAsia="Times New Roman" w:cstheme="minorHAnsi"/>
          <w:b/>
          <w:bCs/>
          <w:color w:val="002060"/>
          <w:sz w:val="28"/>
          <w:szCs w:val="28"/>
        </w:rPr>
        <w:t xml:space="preserve">Σύνταξη άρθρου στις 2/7/26 του προέδρου για το ειδικό αφιέρωμα του περιοδικού Maritime </w:t>
      </w:r>
      <w:proofErr w:type="spellStart"/>
      <w:r w:rsidRPr="00C0465B">
        <w:rPr>
          <w:rFonts w:eastAsia="Times New Roman" w:cstheme="minorHAnsi"/>
          <w:b/>
          <w:bCs/>
          <w:color w:val="002060"/>
          <w:sz w:val="28"/>
          <w:szCs w:val="28"/>
        </w:rPr>
        <w:t>Economies</w:t>
      </w:r>
      <w:proofErr w:type="spellEnd"/>
      <w:r w:rsidRPr="00C0465B">
        <w:rPr>
          <w:rFonts w:eastAsia="Times New Roman" w:cstheme="minorHAnsi"/>
          <w:b/>
          <w:bCs/>
          <w:color w:val="002060"/>
          <w:sz w:val="28"/>
          <w:szCs w:val="28"/>
        </w:rPr>
        <w:t xml:space="preserve"> με αφορμή την έκθεση SMM </w:t>
      </w:r>
      <w:proofErr w:type="spellStart"/>
      <w:r w:rsidRPr="00C0465B">
        <w:rPr>
          <w:rFonts w:eastAsia="Times New Roman" w:cstheme="minorHAnsi"/>
          <w:b/>
          <w:bCs/>
          <w:color w:val="002060"/>
          <w:sz w:val="28"/>
          <w:szCs w:val="28"/>
        </w:rPr>
        <w:t>Hamburg</w:t>
      </w:r>
      <w:proofErr w:type="spellEnd"/>
      <w:r w:rsidRPr="00C0465B">
        <w:rPr>
          <w:rFonts w:eastAsia="Times New Roman" w:cstheme="minorHAnsi"/>
          <w:b/>
          <w:bCs/>
          <w:color w:val="002060"/>
          <w:sz w:val="28"/>
          <w:szCs w:val="28"/>
        </w:rPr>
        <w:t xml:space="preserve">  2026.</w:t>
      </w:r>
    </w:p>
    <w:p w14:paraId="4209524B" w14:textId="77777777" w:rsidR="00C0465B" w:rsidRPr="00C0465B" w:rsidRDefault="00C0465B" w:rsidP="00C0465B">
      <w:pPr>
        <w:pStyle w:val="ListParagraph"/>
        <w:numPr>
          <w:ilvl w:val="1"/>
          <w:numId w:val="1"/>
        </w:numPr>
        <w:ind w:right="-1339"/>
        <w:jc w:val="both"/>
        <w:rPr>
          <w:rFonts w:eastAsia="Times New Roman" w:cstheme="minorHAnsi"/>
          <w:b/>
          <w:bCs/>
          <w:color w:val="002060"/>
          <w:sz w:val="28"/>
          <w:szCs w:val="28"/>
        </w:rPr>
      </w:pPr>
      <w:r w:rsidRPr="00C0465B">
        <w:rPr>
          <w:rFonts w:eastAsia="Times New Roman" w:cstheme="minorHAnsi"/>
          <w:b/>
          <w:bCs/>
          <w:color w:val="002060"/>
          <w:sz w:val="28"/>
          <w:szCs w:val="28"/>
        </w:rPr>
        <w:t xml:space="preserve">Λήψη δελτίου τύπου στις 2/7/26 από την Ευρωβουλευτή κα Κουντουρά με τίτλο: </w:t>
      </w:r>
      <w:proofErr w:type="spellStart"/>
      <w:r w:rsidRPr="00C0465B">
        <w:rPr>
          <w:rFonts w:eastAsia="Times New Roman" w:cstheme="minorHAnsi"/>
          <w:b/>
          <w:bCs/>
          <w:color w:val="002060"/>
          <w:sz w:val="28"/>
          <w:szCs w:val="28"/>
        </w:rPr>
        <w:t>Oι</w:t>
      </w:r>
      <w:proofErr w:type="spellEnd"/>
      <w:r w:rsidRPr="00C0465B">
        <w:rPr>
          <w:rFonts w:eastAsia="Times New Roman" w:cstheme="minorHAnsi"/>
          <w:b/>
          <w:bCs/>
          <w:color w:val="002060"/>
          <w:sz w:val="28"/>
          <w:szCs w:val="28"/>
        </w:rPr>
        <w:t xml:space="preserve"> εθνικές πολιτικές πλήττουν αποκλειστικά και κατάφωρα ελληνικές επιχειρήσεις εφοδιασμού πλοίων και οδηγούν σε άνισο ανταγωνισμό στην ΕΕ.</w:t>
      </w:r>
    </w:p>
    <w:p w14:paraId="7AA6D731" w14:textId="77777777" w:rsidR="00C0465B" w:rsidRPr="00C0465B" w:rsidRDefault="00C0465B" w:rsidP="00C0465B">
      <w:pPr>
        <w:pStyle w:val="ListParagraph"/>
        <w:numPr>
          <w:ilvl w:val="1"/>
          <w:numId w:val="1"/>
        </w:numPr>
        <w:ind w:right="-1339"/>
        <w:jc w:val="both"/>
        <w:rPr>
          <w:rFonts w:eastAsia="Times New Roman" w:cstheme="minorHAnsi"/>
          <w:b/>
          <w:bCs/>
          <w:color w:val="002060"/>
          <w:sz w:val="28"/>
          <w:szCs w:val="28"/>
        </w:rPr>
      </w:pPr>
      <w:r w:rsidRPr="00C0465B">
        <w:rPr>
          <w:rFonts w:eastAsia="Times New Roman" w:cstheme="minorHAnsi"/>
          <w:b/>
          <w:bCs/>
          <w:color w:val="002060"/>
          <w:sz w:val="28"/>
          <w:szCs w:val="28"/>
        </w:rPr>
        <w:t xml:space="preserve">Συγχαρητήρια επιστολή στις 15/7/26 στην κα </w:t>
      </w:r>
      <w:proofErr w:type="spellStart"/>
      <w:r w:rsidRPr="00C0465B">
        <w:rPr>
          <w:rFonts w:eastAsia="Times New Roman" w:cstheme="minorHAnsi"/>
          <w:b/>
          <w:bCs/>
          <w:color w:val="002060"/>
          <w:sz w:val="28"/>
          <w:szCs w:val="28"/>
        </w:rPr>
        <w:t>Δ.Μπεζεντάκου</w:t>
      </w:r>
      <w:proofErr w:type="spellEnd"/>
      <w:r w:rsidRPr="00C0465B">
        <w:rPr>
          <w:rFonts w:eastAsia="Times New Roman" w:cstheme="minorHAnsi"/>
          <w:b/>
          <w:bCs/>
          <w:color w:val="002060"/>
          <w:sz w:val="28"/>
          <w:szCs w:val="28"/>
        </w:rPr>
        <w:t xml:space="preserve"> για την εκλογή της ως πρόεδρος  του </w:t>
      </w:r>
      <w:proofErr w:type="spellStart"/>
      <w:r w:rsidRPr="00C0465B">
        <w:rPr>
          <w:rFonts w:eastAsia="Times New Roman" w:cstheme="minorHAnsi"/>
          <w:b/>
          <w:bCs/>
          <w:color w:val="002060"/>
          <w:sz w:val="28"/>
          <w:szCs w:val="28"/>
        </w:rPr>
        <w:t>Propeller</w:t>
      </w:r>
      <w:proofErr w:type="spellEnd"/>
      <w:r w:rsidRPr="00C0465B">
        <w:rPr>
          <w:rFonts w:eastAsia="Times New Roman" w:cstheme="minorHAnsi"/>
          <w:b/>
          <w:bCs/>
          <w:color w:val="002060"/>
          <w:sz w:val="28"/>
          <w:szCs w:val="28"/>
        </w:rPr>
        <w:t xml:space="preserve"> Club Πειραιά.</w:t>
      </w:r>
    </w:p>
    <w:p w14:paraId="6D9A6BBC" w14:textId="77777777" w:rsidR="00C0465B" w:rsidRPr="00C0465B" w:rsidRDefault="00C0465B" w:rsidP="00C0465B">
      <w:pPr>
        <w:pStyle w:val="ListParagraph"/>
        <w:numPr>
          <w:ilvl w:val="1"/>
          <w:numId w:val="1"/>
        </w:numPr>
        <w:ind w:right="-1339"/>
        <w:jc w:val="both"/>
        <w:rPr>
          <w:rFonts w:eastAsia="Times New Roman" w:cstheme="minorHAnsi"/>
          <w:b/>
          <w:bCs/>
          <w:color w:val="002060"/>
          <w:sz w:val="28"/>
          <w:szCs w:val="28"/>
        </w:rPr>
      </w:pPr>
      <w:r w:rsidRPr="00C0465B">
        <w:rPr>
          <w:rFonts w:eastAsia="Times New Roman" w:cstheme="minorHAnsi"/>
          <w:b/>
          <w:bCs/>
          <w:color w:val="002060"/>
          <w:sz w:val="28"/>
          <w:szCs w:val="28"/>
        </w:rPr>
        <w:t>Αποστολή την 13/7/26 επιστολής Δέσμευσης Συνεργασίας για το έργο του Διεθνούς Οργανισμού Μετανάστευσης (ΔΟΜ) – RFP 30000011998, στο οποίο η εταιρεία Άποψη προτίθεται να υποβάλει πρόταση.</w:t>
      </w:r>
    </w:p>
    <w:p w14:paraId="5823EBBA" w14:textId="77777777" w:rsidR="00C0465B" w:rsidRPr="00C0465B" w:rsidRDefault="00C0465B" w:rsidP="00C0465B">
      <w:pPr>
        <w:pStyle w:val="ListParagraph"/>
        <w:numPr>
          <w:ilvl w:val="1"/>
          <w:numId w:val="1"/>
        </w:numPr>
        <w:ind w:right="-1339"/>
        <w:jc w:val="both"/>
        <w:rPr>
          <w:rFonts w:eastAsia="Times New Roman" w:cstheme="minorHAnsi"/>
          <w:b/>
          <w:bCs/>
          <w:color w:val="002060"/>
          <w:sz w:val="28"/>
          <w:szCs w:val="28"/>
        </w:rPr>
      </w:pPr>
      <w:r w:rsidRPr="00C0465B">
        <w:rPr>
          <w:rFonts w:eastAsia="Times New Roman" w:cstheme="minorHAnsi"/>
          <w:b/>
          <w:bCs/>
          <w:color w:val="002060"/>
          <w:sz w:val="28"/>
          <w:szCs w:val="28"/>
        </w:rPr>
        <w:t xml:space="preserve">Αποστολή στις 20/7/26 επιστολής διευκρινίσεων με αρ.πρωτ.1542 για την ορθή εφαρμογή της παρ.2 του άρθρου 38 του Ν.5222/25 περί ποινής ανακριβούς δήλωσης. </w:t>
      </w:r>
    </w:p>
    <w:p w14:paraId="75173614" w14:textId="77777777" w:rsidR="00C0465B" w:rsidRPr="00C0465B" w:rsidRDefault="00C0465B" w:rsidP="00C0465B">
      <w:pPr>
        <w:pStyle w:val="ListParagraph"/>
        <w:numPr>
          <w:ilvl w:val="1"/>
          <w:numId w:val="1"/>
        </w:numPr>
        <w:ind w:right="-1339"/>
        <w:jc w:val="both"/>
        <w:rPr>
          <w:rFonts w:eastAsia="Times New Roman" w:cstheme="minorHAnsi"/>
          <w:b/>
          <w:bCs/>
          <w:color w:val="002060"/>
          <w:sz w:val="28"/>
          <w:szCs w:val="28"/>
        </w:rPr>
      </w:pPr>
      <w:r w:rsidRPr="00C0465B">
        <w:rPr>
          <w:rFonts w:eastAsia="Times New Roman" w:cstheme="minorHAnsi"/>
          <w:b/>
          <w:bCs/>
          <w:color w:val="002060"/>
          <w:sz w:val="28"/>
          <w:szCs w:val="28"/>
        </w:rPr>
        <w:t>Σύνταξη εγγράφου με 10 ερωτήματα για το Ψηφιακό Δελτίο Αποστολής Β Φάσης  της ΑΑΔΕ και αποστολή στις 31/7/26 στο ΕΒΕΠ.</w:t>
      </w:r>
    </w:p>
    <w:p w14:paraId="1682929B" w14:textId="77777777" w:rsidR="00C0465B" w:rsidRPr="00C0465B" w:rsidRDefault="00C0465B" w:rsidP="00C0465B">
      <w:pPr>
        <w:pStyle w:val="ListParagraph"/>
        <w:numPr>
          <w:ilvl w:val="1"/>
          <w:numId w:val="1"/>
        </w:numPr>
        <w:ind w:right="-1339"/>
        <w:jc w:val="both"/>
        <w:rPr>
          <w:rFonts w:eastAsia="Times New Roman" w:cstheme="minorHAnsi"/>
          <w:b/>
          <w:bCs/>
          <w:color w:val="002060"/>
          <w:sz w:val="28"/>
          <w:szCs w:val="28"/>
        </w:rPr>
      </w:pPr>
      <w:r w:rsidRPr="00C0465B">
        <w:rPr>
          <w:rFonts w:eastAsia="Times New Roman" w:cstheme="minorHAnsi"/>
          <w:b/>
          <w:bCs/>
          <w:color w:val="002060"/>
          <w:sz w:val="28"/>
          <w:szCs w:val="28"/>
        </w:rPr>
        <w:t xml:space="preserve">Αποστολή συλλυπητηρίων στις 4/8/26 στον </w:t>
      </w:r>
      <w:proofErr w:type="spellStart"/>
      <w:r w:rsidRPr="00C0465B">
        <w:rPr>
          <w:rFonts w:eastAsia="Times New Roman" w:cstheme="minorHAnsi"/>
          <w:b/>
          <w:bCs/>
          <w:color w:val="002060"/>
          <w:sz w:val="28"/>
          <w:szCs w:val="28"/>
        </w:rPr>
        <w:t>κο</w:t>
      </w:r>
      <w:proofErr w:type="spellEnd"/>
      <w:r w:rsidRPr="00C0465B">
        <w:rPr>
          <w:rFonts w:eastAsia="Times New Roman" w:cstheme="minorHAnsi"/>
          <w:b/>
          <w:bCs/>
          <w:color w:val="002060"/>
          <w:sz w:val="28"/>
          <w:szCs w:val="28"/>
        </w:rPr>
        <w:t xml:space="preserve"> Μίλτο Βαρβιτσιώτη για την απώλεια του πατέρα του.</w:t>
      </w:r>
    </w:p>
    <w:p w14:paraId="2C49BE72" w14:textId="107C091F" w:rsidR="003431D1" w:rsidRPr="00AA4826" w:rsidRDefault="003431D1" w:rsidP="008B5562">
      <w:pPr>
        <w:pStyle w:val="ListParagraph"/>
        <w:ind w:left="1080" w:right="-1339"/>
        <w:jc w:val="both"/>
        <w:rPr>
          <w:rFonts w:cstheme="minorHAnsi"/>
          <w:b/>
          <w:bCs/>
          <w:color w:val="002060"/>
          <w:sz w:val="30"/>
          <w:szCs w:val="30"/>
          <w:shd w:val="clear" w:color="auto" w:fill="FFFFFF"/>
        </w:rPr>
      </w:pPr>
    </w:p>
    <w:p w14:paraId="7A79DCB7" w14:textId="77777777" w:rsidR="008B34A4" w:rsidRDefault="008B34A4" w:rsidP="000C4995">
      <w:pPr>
        <w:pStyle w:val="ListParagraph"/>
        <w:ind w:left="1080" w:right="-1339"/>
        <w:jc w:val="both"/>
        <w:rPr>
          <w:rFonts w:ascii="Times New Roman" w:eastAsia="Calibri" w:hAnsi="Times New Roman" w:cs="Times New Roman"/>
          <w:b/>
          <w:bCs/>
          <w:color w:val="000000"/>
          <w:sz w:val="28"/>
          <w:szCs w:val="28"/>
        </w:rPr>
      </w:pPr>
    </w:p>
    <w:p w14:paraId="37C1DA88" w14:textId="77777777" w:rsidR="00BB4B69" w:rsidRDefault="00BB4B69" w:rsidP="002B5CF0">
      <w:pPr>
        <w:pStyle w:val="ListParagraph"/>
        <w:ind w:left="1080" w:right="-1339"/>
        <w:jc w:val="both"/>
        <w:rPr>
          <w:rFonts w:ascii="Times New Roman" w:hAnsi="Times New Roman" w:cs="Times New Roman"/>
          <w:color w:val="002060"/>
          <w:sz w:val="28"/>
          <w:szCs w:val="28"/>
        </w:rPr>
      </w:pPr>
      <w:bookmarkStart w:id="1" w:name="_Hlk184730465"/>
    </w:p>
    <w:p w14:paraId="556D2F02" w14:textId="77777777" w:rsidR="00F06EA9" w:rsidRDefault="00F06EA9" w:rsidP="002B5CF0">
      <w:pPr>
        <w:pStyle w:val="ListParagraph"/>
        <w:ind w:left="1080" w:right="-1339"/>
        <w:jc w:val="both"/>
        <w:rPr>
          <w:rFonts w:ascii="Times New Roman" w:hAnsi="Times New Roman" w:cs="Times New Roman"/>
          <w:color w:val="002060"/>
          <w:sz w:val="28"/>
          <w:szCs w:val="28"/>
        </w:rPr>
      </w:pPr>
    </w:p>
    <w:tbl>
      <w:tblPr>
        <w:tblStyle w:val="TableGrid"/>
        <w:tblW w:w="10774" w:type="dxa"/>
        <w:tblInd w:w="-1281" w:type="dxa"/>
        <w:tblLook w:val="04A0" w:firstRow="1" w:lastRow="0" w:firstColumn="1" w:lastColumn="0" w:noHBand="0" w:noVBand="1"/>
      </w:tblPr>
      <w:tblGrid>
        <w:gridCol w:w="10774"/>
      </w:tblGrid>
      <w:tr w:rsidR="0019702B" w:rsidRPr="0044227C" w14:paraId="19D0CE0B" w14:textId="77777777" w:rsidTr="007D592E">
        <w:tc>
          <w:tcPr>
            <w:tcW w:w="10774" w:type="dxa"/>
            <w:shd w:val="clear" w:color="auto" w:fill="A5C9EB" w:themeFill="text2" w:themeFillTint="40"/>
          </w:tcPr>
          <w:p w14:paraId="6B50E792" w14:textId="69C9C05D" w:rsidR="00C13F23" w:rsidRPr="0044227C" w:rsidRDefault="00C13F23" w:rsidP="009607B0">
            <w:pPr>
              <w:pStyle w:val="ListParagraph"/>
              <w:numPr>
                <w:ilvl w:val="0"/>
                <w:numId w:val="1"/>
              </w:numPr>
              <w:ind w:right="-1339"/>
              <w:rPr>
                <w:rFonts w:ascii="Times New Roman" w:eastAsia="Calibri" w:hAnsi="Times New Roman" w:cs="Times New Roman"/>
                <w:b/>
                <w:bCs/>
                <w:color w:val="002060"/>
                <w:sz w:val="28"/>
                <w:szCs w:val="28"/>
              </w:rPr>
            </w:pPr>
            <w:bookmarkStart w:id="2" w:name="_Hlk135811991"/>
            <w:bookmarkEnd w:id="1"/>
            <w:r w:rsidRPr="0044227C">
              <w:rPr>
                <w:rFonts w:ascii="Times New Roman" w:eastAsia="Calibri" w:hAnsi="Times New Roman" w:cs="Times New Roman"/>
                <w:b/>
                <w:bCs/>
                <w:color w:val="002060"/>
                <w:sz w:val="32"/>
                <w:szCs w:val="32"/>
              </w:rPr>
              <w:t>ΕΝΗΜΕΡΩΣΕΙΣ ΓΙΑ ΚΟΙΝΟΠΟΙΗΣΕΙΣ ΣΤΑ ΜΕΛΗ:</w:t>
            </w:r>
          </w:p>
        </w:tc>
      </w:tr>
    </w:tbl>
    <w:bookmarkEnd w:id="2"/>
    <w:p w14:paraId="2CA795E2" w14:textId="07C52095" w:rsidR="00C13F23" w:rsidRPr="0044227C" w:rsidRDefault="00565A6F" w:rsidP="00C13F23">
      <w:pPr>
        <w:jc w:val="center"/>
        <w:rPr>
          <w:rFonts w:ascii="Times New Roman" w:hAnsi="Times New Roman" w:cs="Times New Roman"/>
          <w:b/>
          <w:bCs/>
          <w:color w:val="002060"/>
          <w:sz w:val="32"/>
          <w:szCs w:val="32"/>
        </w:rPr>
      </w:pPr>
      <w:r>
        <w:rPr>
          <w:noProof/>
        </w:rPr>
        <w:drawing>
          <wp:inline distT="0" distB="0" distL="0" distR="0" wp14:anchorId="307FB38F" wp14:editId="380DADD3">
            <wp:extent cx="2639485" cy="1400175"/>
            <wp:effectExtent l="0" t="0" r="8890" b="0"/>
            <wp:docPr id="392303909" name="Picture 2" descr="Share Symbol&quot; Images – Browse 692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re Symbol&quot; Images – Browse 692 Stock Photos, Vectors, and Video | Adobe  Stock"/>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60099" cy="1411110"/>
                    </a:xfrm>
                    <a:prstGeom prst="rect">
                      <a:avLst/>
                    </a:prstGeom>
                    <a:noFill/>
                    <a:ln>
                      <a:noFill/>
                    </a:ln>
                  </pic:spPr>
                </pic:pic>
              </a:graphicData>
            </a:graphic>
          </wp:inline>
        </w:drawing>
      </w:r>
      <w:r w:rsidR="003F6F81" w:rsidRPr="0044227C">
        <w:rPr>
          <w:rFonts w:ascii="Times New Roman" w:hAnsi="Times New Roman" w:cs="Times New Roman"/>
          <w:noProof/>
          <w:color w:val="002060"/>
        </w:rPr>
        <w:t xml:space="preserve"> </w:t>
      </w:r>
      <w:r w:rsidR="004338DA" w:rsidRPr="0044227C">
        <w:rPr>
          <w:rFonts w:ascii="Times New Roman" w:hAnsi="Times New Roman" w:cs="Times New Roman"/>
          <w:noProof/>
          <w:color w:val="002060"/>
        </w:rPr>
        <w:drawing>
          <wp:inline distT="0" distB="0" distL="0" distR="0" wp14:anchorId="748C3C28" wp14:editId="144A3A02">
            <wp:extent cx="2324100" cy="1328342"/>
            <wp:effectExtent l="0" t="0" r="0" b="5715"/>
            <wp:docPr id="7" name="Εικόνα 6" descr="Νέος νόμος 4997/2022 - Δημοσιεύθηκε στο ΦΕΚ ο ασφαλιστικός νόμος - Δείτε  τις σημαντικότερες διατάξεις">
              <a:extLst xmlns:a="http://schemas.openxmlformats.org/drawingml/2006/main">
                <a:ext uri="{FF2B5EF4-FFF2-40B4-BE49-F238E27FC236}">
                  <a16:creationId xmlns:a16="http://schemas.microsoft.com/office/drawing/2014/main" id="{CB6290ED-6A23-8275-C24A-4CF65CEB43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6" descr="Νέος νόμος 4997/2022 - Δημοσιεύθηκε στο ΦΕΚ ο ασφαλιστικός νόμος - Δείτε  τις σημαντικότερες διατάξεις">
                      <a:extLst>
                        <a:ext uri="{FF2B5EF4-FFF2-40B4-BE49-F238E27FC236}">
                          <a16:creationId xmlns:a16="http://schemas.microsoft.com/office/drawing/2014/main" id="{CB6290ED-6A23-8275-C24A-4CF65CEB4309}"/>
                        </a:ext>
                      </a:extLst>
                    </pic:cNvPr>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63662" cy="1350953"/>
                    </a:xfrm>
                    <a:prstGeom prst="rect">
                      <a:avLst/>
                    </a:prstGeom>
                    <a:noFill/>
                    <a:ln>
                      <a:noFill/>
                    </a:ln>
                  </pic:spPr>
                </pic:pic>
              </a:graphicData>
            </a:graphic>
          </wp:inline>
        </w:drawing>
      </w:r>
    </w:p>
    <w:p w14:paraId="01F8C0B6" w14:textId="77777777" w:rsidR="004338DA" w:rsidRPr="0044227C" w:rsidRDefault="004338DA" w:rsidP="004338DA">
      <w:pPr>
        <w:pStyle w:val="ListParagraph"/>
        <w:shd w:val="clear" w:color="auto" w:fill="FFFFFF"/>
        <w:spacing w:after="0" w:line="240" w:lineRule="auto"/>
        <w:ind w:left="450"/>
        <w:rPr>
          <w:rFonts w:ascii="Times New Roman" w:hAnsi="Times New Roman" w:cs="Times New Roman"/>
          <w:color w:val="002060"/>
          <w:sz w:val="28"/>
          <w:szCs w:val="28"/>
          <w:shd w:val="clear" w:color="auto" w:fill="FFFFFF"/>
        </w:rPr>
      </w:pPr>
    </w:p>
    <w:p w14:paraId="576D25D5" w14:textId="65A5934C" w:rsidR="001B35DB" w:rsidRPr="001B35DB" w:rsidRDefault="007B2718" w:rsidP="001B35DB">
      <w:pPr>
        <w:pStyle w:val="ListParagraph"/>
        <w:numPr>
          <w:ilvl w:val="1"/>
          <w:numId w:val="1"/>
        </w:numPr>
        <w:ind w:right="-1339"/>
        <w:jc w:val="both"/>
        <w:rPr>
          <w:rFonts w:ascii="Times New Roman" w:eastAsia="Calibri" w:hAnsi="Times New Roman" w:cs="Times New Roman"/>
          <w:b/>
          <w:bCs/>
          <w:color w:val="002060"/>
          <w:sz w:val="28"/>
          <w:szCs w:val="28"/>
        </w:rPr>
      </w:pPr>
      <w:bookmarkStart w:id="3" w:name="_Hlk184731193"/>
      <w:r w:rsidRPr="00355650">
        <w:rPr>
          <w:rFonts w:ascii="Times New Roman" w:eastAsia="Calibri" w:hAnsi="Times New Roman" w:cs="Times New Roman"/>
          <w:b/>
          <w:bCs/>
          <w:color w:val="002060"/>
          <w:sz w:val="28"/>
          <w:szCs w:val="28"/>
        </w:rPr>
        <w:t>Την</w:t>
      </w:r>
      <w:bookmarkEnd w:id="3"/>
      <w:r w:rsidR="001B35DB">
        <w:rPr>
          <w:rFonts w:ascii="Times New Roman" w:eastAsia="Calibri" w:hAnsi="Times New Roman" w:cs="Times New Roman"/>
          <w:b/>
          <w:bCs/>
          <w:color w:val="002060"/>
          <w:sz w:val="28"/>
          <w:szCs w:val="28"/>
        </w:rPr>
        <w:t xml:space="preserve"> </w:t>
      </w:r>
      <w:r w:rsidR="001B35DB" w:rsidRPr="001B35DB">
        <w:rPr>
          <w:rFonts w:ascii="Times New Roman" w:eastAsia="Calibri" w:hAnsi="Times New Roman" w:cs="Times New Roman"/>
          <w:b/>
          <w:bCs/>
          <w:color w:val="002060"/>
          <w:sz w:val="28"/>
          <w:szCs w:val="28"/>
        </w:rPr>
        <w:t>9/7/26 την ΔΙΕΠΙΔΙ ΥΠΑΕΤ Ε 590070 ΕΞ2026 με την οποία ενημερώνουν ότι κατόπιν εγκατάστασης διορθωτικής έκδοσης στο περιβάλλον  του AES-NCTS στις 7 Ιουλίου 2026, τέθηκαν σε εφαρμογή βελτιώσεις και διορθώσεις στα υποσυστήματα AES και NCTS P6.</w:t>
      </w:r>
    </w:p>
    <w:p w14:paraId="11515218" w14:textId="77777777" w:rsidR="001B35DB" w:rsidRPr="001B35DB" w:rsidRDefault="001B35DB" w:rsidP="001B35DB">
      <w:pPr>
        <w:pStyle w:val="ListParagraph"/>
        <w:numPr>
          <w:ilvl w:val="1"/>
          <w:numId w:val="1"/>
        </w:numPr>
        <w:ind w:right="-1339"/>
        <w:jc w:val="both"/>
        <w:rPr>
          <w:rFonts w:ascii="Times New Roman" w:eastAsia="Calibri" w:hAnsi="Times New Roman" w:cs="Times New Roman"/>
          <w:b/>
          <w:bCs/>
          <w:color w:val="002060"/>
          <w:sz w:val="28"/>
          <w:szCs w:val="28"/>
        </w:rPr>
      </w:pPr>
      <w:r w:rsidRPr="001B35DB">
        <w:rPr>
          <w:rFonts w:ascii="Times New Roman" w:eastAsia="Calibri" w:hAnsi="Times New Roman" w:cs="Times New Roman"/>
          <w:b/>
          <w:bCs/>
          <w:color w:val="002060"/>
          <w:sz w:val="28"/>
          <w:szCs w:val="28"/>
        </w:rPr>
        <w:t xml:space="preserve">Την 9/7/26την Ε.2034/02-07-2026  εγκύκλιο του Διοικητή της  ΑΑΔΕ σύμφωνα με την οποία παρέχονται συμπληρωματικές οδηγίες, σχετικά με: </w:t>
      </w:r>
    </w:p>
    <w:p w14:paraId="77C723E7" w14:textId="77777777" w:rsidR="001B35DB" w:rsidRPr="001B35DB" w:rsidRDefault="001B35DB" w:rsidP="001B35DB">
      <w:pPr>
        <w:pStyle w:val="ListParagraph"/>
        <w:numPr>
          <w:ilvl w:val="1"/>
          <w:numId w:val="1"/>
        </w:numPr>
        <w:ind w:right="-1339"/>
        <w:jc w:val="both"/>
        <w:rPr>
          <w:rFonts w:ascii="Times New Roman" w:eastAsia="Calibri" w:hAnsi="Times New Roman" w:cs="Times New Roman"/>
          <w:b/>
          <w:bCs/>
          <w:color w:val="002060"/>
          <w:sz w:val="28"/>
          <w:szCs w:val="28"/>
        </w:rPr>
      </w:pPr>
      <w:r w:rsidRPr="001B35DB">
        <w:rPr>
          <w:rFonts w:ascii="Times New Roman" w:eastAsia="Calibri" w:hAnsi="Times New Roman" w:cs="Times New Roman"/>
          <w:b/>
          <w:bCs/>
          <w:color w:val="002060"/>
          <w:sz w:val="28"/>
          <w:szCs w:val="28"/>
        </w:rPr>
        <w:t xml:space="preserve">(α) τη γνωστοποίηση άφιξης στην έξοδο (ΙΕ507) και τη γνωστοποίηση εξόδου (ΙΕ590) στις περιπτώσεις εξαγωγής εμπορευμάτων που εγκαταλείπουν το τελωνειακό έδαφος της Ένωσης οδικώς μέσω χερσαίων τελωνείων εξόδου της χώρας μας, με εφαρμογή έως 30.09.2026, και </w:t>
      </w:r>
    </w:p>
    <w:p w14:paraId="2DB9562C" w14:textId="77777777" w:rsidR="001B35DB" w:rsidRPr="001B35DB" w:rsidRDefault="001B35DB" w:rsidP="001B35DB">
      <w:pPr>
        <w:pStyle w:val="ListParagraph"/>
        <w:numPr>
          <w:ilvl w:val="1"/>
          <w:numId w:val="1"/>
        </w:numPr>
        <w:ind w:right="-1339"/>
        <w:jc w:val="both"/>
        <w:rPr>
          <w:rFonts w:ascii="Times New Roman" w:eastAsia="Calibri" w:hAnsi="Times New Roman" w:cs="Times New Roman"/>
          <w:b/>
          <w:bCs/>
          <w:color w:val="002060"/>
          <w:sz w:val="28"/>
          <w:szCs w:val="28"/>
        </w:rPr>
      </w:pPr>
      <w:r w:rsidRPr="001B35DB">
        <w:rPr>
          <w:rFonts w:ascii="Times New Roman" w:eastAsia="Calibri" w:hAnsi="Times New Roman" w:cs="Times New Roman"/>
          <w:b/>
          <w:bCs/>
          <w:color w:val="002060"/>
          <w:sz w:val="28"/>
          <w:szCs w:val="28"/>
        </w:rPr>
        <w:t>(β) τη διαχείριση περιπτώσεων ακύρωσης εκκρεμών διασαφήσεων μετά την παράδοση των εμπορευμάτων προς εξαγωγή, στο πλαίσιο εφαρμογής του Αυτοματοποιημένου Συστήματος Εξαγωγών (AES).</w:t>
      </w:r>
    </w:p>
    <w:p w14:paraId="3A2B9633" w14:textId="77777777" w:rsidR="001B35DB" w:rsidRPr="001B35DB" w:rsidRDefault="001B35DB" w:rsidP="001B35DB">
      <w:pPr>
        <w:pStyle w:val="ListParagraph"/>
        <w:numPr>
          <w:ilvl w:val="1"/>
          <w:numId w:val="1"/>
        </w:numPr>
        <w:ind w:right="-1339"/>
        <w:jc w:val="both"/>
        <w:rPr>
          <w:rFonts w:ascii="Times New Roman" w:eastAsia="Calibri" w:hAnsi="Times New Roman" w:cs="Times New Roman"/>
          <w:b/>
          <w:bCs/>
          <w:color w:val="002060"/>
          <w:sz w:val="28"/>
          <w:szCs w:val="28"/>
        </w:rPr>
      </w:pPr>
      <w:r w:rsidRPr="001B35DB">
        <w:rPr>
          <w:rFonts w:ascii="Times New Roman" w:eastAsia="Calibri" w:hAnsi="Times New Roman" w:cs="Times New Roman"/>
          <w:b/>
          <w:bCs/>
          <w:color w:val="002060"/>
          <w:sz w:val="28"/>
          <w:szCs w:val="28"/>
        </w:rPr>
        <w:t>Την 13/7/26 πρόσκληση στην έρευνα της Ευρωπαϊκής Επιτροπής σχετικά με τα Ειδικά Καθεστώτα.</w:t>
      </w:r>
    </w:p>
    <w:p w14:paraId="352DEF8E" w14:textId="77777777" w:rsidR="001B35DB" w:rsidRPr="001B35DB" w:rsidRDefault="001B35DB" w:rsidP="001B35DB">
      <w:pPr>
        <w:pStyle w:val="ListParagraph"/>
        <w:numPr>
          <w:ilvl w:val="1"/>
          <w:numId w:val="1"/>
        </w:numPr>
        <w:ind w:right="-1339"/>
        <w:jc w:val="both"/>
        <w:rPr>
          <w:rFonts w:ascii="Times New Roman" w:eastAsia="Calibri" w:hAnsi="Times New Roman" w:cs="Times New Roman"/>
          <w:b/>
          <w:bCs/>
          <w:color w:val="002060"/>
          <w:sz w:val="28"/>
          <w:szCs w:val="28"/>
        </w:rPr>
      </w:pPr>
      <w:r w:rsidRPr="001B35DB">
        <w:rPr>
          <w:rFonts w:ascii="Times New Roman" w:eastAsia="Calibri" w:hAnsi="Times New Roman" w:cs="Times New Roman"/>
          <w:b/>
          <w:bCs/>
          <w:color w:val="002060"/>
          <w:sz w:val="28"/>
          <w:szCs w:val="28"/>
        </w:rPr>
        <w:t>Την 15/7/26 την Α.1140/13-7-26 απόφαση του διοικητή της ΑΑΔΕ σχετικά με την παράταση της προθεσμίας υποβολής των δηλώσεων φορολογίας εισοδήματος φορολογικού έτους 2025 φυσικών προσώπων του άρθρου 3 και νομικών προσώπων και νομικών οντοτήτων του άρθρου 45 του ν. 4172/2013.</w:t>
      </w:r>
    </w:p>
    <w:p w14:paraId="3E4BE9EF" w14:textId="77777777" w:rsidR="001B35DB" w:rsidRPr="001B35DB" w:rsidRDefault="001B35DB" w:rsidP="001B35DB">
      <w:pPr>
        <w:pStyle w:val="ListParagraph"/>
        <w:numPr>
          <w:ilvl w:val="1"/>
          <w:numId w:val="1"/>
        </w:numPr>
        <w:ind w:right="-1339"/>
        <w:jc w:val="both"/>
        <w:rPr>
          <w:rFonts w:ascii="Times New Roman" w:eastAsia="Calibri" w:hAnsi="Times New Roman" w:cs="Times New Roman"/>
          <w:b/>
          <w:bCs/>
          <w:color w:val="002060"/>
          <w:sz w:val="28"/>
          <w:szCs w:val="28"/>
        </w:rPr>
      </w:pPr>
      <w:r w:rsidRPr="001B35DB">
        <w:rPr>
          <w:rFonts w:ascii="Times New Roman" w:eastAsia="Calibri" w:hAnsi="Times New Roman" w:cs="Times New Roman"/>
          <w:b/>
          <w:bCs/>
          <w:color w:val="002060"/>
          <w:sz w:val="28"/>
          <w:szCs w:val="28"/>
        </w:rPr>
        <w:t xml:space="preserve">Την 21/7/26 την Α.1137/17-7-26 απόφαση του Διοικητή της ΑΑΔΕ σχετικά με τους όρους, τις  προϋποθέσεις και τη διαδικασία έγκρισης απλουστευμένης διαδικασίας: α) δειγματοληψίας για σκοπούς δασμολογικής κατάταξης και β) διαμόρφωσης της δασμολογητέας αξίας, αναφορικά με όμοια εμπορεύματα που εισάγονται με τη μορφή </w:t>
      </w:r>
      <w:r w:rsidRPr="001B35DB">
        <w:rPr>
          <w:rFonts w:ascii="Times New Roman" w:eastAsia="Calibri" w:hAnsi="Times New Roman" w:cs="Times New Roman"/>
          <w:b/>
          <w:bCs/>
          <w:color w:val="002060"/>
          <w:sz w:val="28"/>
          <w:szCs w:val="28"/>
        </w:rPr>
        <w:lastRenderedPageBreak/>
        <w:t>επαναλαμβανόμενων αποστολών κατά τη θέση τους σε ελεύθερη κυκλοφορία.</w:t>
      </w:r>
    </w:p>
    <w:p w14:paraId="015A5D61" w14:textId="77777777" w:rsidR="001B35DB" w:rsidRPr="001B35DB" w:rsidRDefault="001B35DB" w:rsidP="001B35DB">
      <w:pPr>
        <w:pStyle w:val="ListParagraph"/>
        <w:numPr>
          <w:ilvl w:val="1"/>
          <w:numId w:val="1"/>
        </w:numPr>
        <w:ind w:right="-1339"/>
        <w:jc w:val="both"/>
        <w:rPr>
          <w:rFonts w:ascii="Times New Roman" w:eastAsia="Calibri" w:hAnsi="Times New Roman" w:cs="Times New Roman"/>
          <w:b/>
          <w:bCs/>
          <w:color w:val="002060"/>
          <w:sz w:val="28"/>
          <w:szCs w:val="28"/>
        </w:rPr>
      </w:pPr>
      <w:r w:rsidRPr="001B35DB">
        <w:rPr>
          <w:rFonts w:ascii="Times New Roman" w:eastAsia="Calibri" w:hAnsi="Times New Roman" w:cs="Times New Roman"/>
          <w:b/>
          <w:bCs/>
          <w:color w:val="002060"/>
          <w:sz w:val="28"/>
          <w:szCs w:val="28"/>
        </w:rPr>
        <w:t>Την 21/7/26 την Ε.2030/22-6-26 εγκύκλιο του Διοικητή της ΑΑΔΕ με την οποία παρέχονται οδηγίες σχετικά με την απλούστευση στη διαδικασία δειγματοληψίας όμοιων εμπορευμάτων στο πλαίσιο εφαρμογής των ειδικών καθεστώτων τελειοποίησης.</w:t>
      </w:r>
    </w:p>
    <w:p w14:paraId="02BD06C4" w14:textId="77777777" w:rsidR="001B35DB" w:rsidRPr="001B35DB" w:rsidRDefault="001B35DB" w:rsidP="001B35DB">
      <w:pPr>
        <w:pStyle w:val="ListParagraph"/>
        <w:numPr>
          <w:ilvl w:val="1"/>
          <w:numId w:val="1"/>
        </w:numPr>
        <w:ind w:right="-1339"/>
        <w:jc w:val="both"/>
        <w:rPr>
          <w:rFonts w:ascii="Times New Roman" w:eastAsia="Calibri" w:hAnsi="Times New Roman" w:cs="Times New Roman"/>
          <w:b/>
          <w:bCs/>
          <w:color w:val="002060"/>
          <w:sz w:val="28"/>
          <w:szCs w:val="28"/>
        </w:rPr>
      </w:pPr>
      <w:r w:rsidRPr="001B35DB">
        <w:rPr>
          <w:rFonts w:ascii="Times New Roman" w:eastAsia="Calibri" w:hAnsi="Times New Roman" w:cs="Times New Roman"/>
          <w:b/>
          <w:bCs/>
          <w:color w:val="002060"/>
          <w:sz w:val="28"/>
          <w:szCs w:val="28"/>
        </w:rPr>
        <w:t xml:space="preserve">Την 23/7/26 έγγραφό του Γραφείου ΟΕΥ Σόφια με ΑΠ: 1073 από 21.7.2026 με θέμα: Διεθνής Έκθεση </w:t>
      </w:r>
      <w:proofErr w:type="spellStart"/>
      <w:r w:rsidRPr="001B35DB">
        <w:rPr>
          <w:rFonts w:ascii="Times New Roman" w:eastAsia="Calibri" w:hAnsi="Times New Roman" w:cs="Times New Roman"/>
          <w:b/>
          <w:bCs/>
          <w:color w:val="002060"/>
          <w:sz w:val="28"/>
          <w:szCs w:val="28"/>
        </w:rPr>
        <w:t>Black</w:t>
      </w:r>
      <w:proofErr w:type="spellEnd"/>
      <w:r w:rsidRPr="001B35DB">
        <w:rPr>
          <w:rFonts w:ascii="Times New Roman" w:eastAsia="Calibri" w:hAnsi="Times New Roman" w:cs="Times New Roman"/>
          <w:b/>
          <w:bCs/>
          <w:color w:val="002060"/>
          <w:sz w:val="28"/>
          <w:szCs w:val="28"/>
        </w:rPr>
        <w:t xml:space="preserve"> Sea Marine Expo 2026 (International </w:t>
      </w:r>
      <w:proofErr w:type="spellStart"/>
      <w:r w:rsidRPr="001B35DB">
        <w:rPr>
          <w:rFonts w:ascii="Times New Roman" w:eastAsia="Calibri" w:hAnsi="Times New Roman" w:cs="Times New Roman"/>
          <w:b/>
          <w:bCs/>
          <w:color w:val="002060"/>
          <w:sz w:val="28"/>
          <w:szCs w:val="28"/>
        </w:rPr>
        <w:t>Congress</w:t>
      </w:r>
      <w:proofErr w:type="spellEnd"/>
      <w:r w:rsidRPr="001B35DB">
        <w:rPr>
          <w:rFonts w:ascii="Times New Roman" w:eastAsia="Calibri" w:hAnsi="Times New Roman" w:cs="Times New Roman"/>
          <w:b/>
          <w:bCs/>
          <w:color w:val="002060"/>
          <w:sz w:val="28"/>
          <w:szCs w:val="28"/>
        </w:rPr>
        <w:t xml:space="preserve"> </w:t>
      </w:r>
      <w:proofErr w:type="spellStart"/>
      <w:r w:rsidRPr="001B35DB">
        <w:rPr>
          <w:rFonts w:ascii="Times New Roman" w:eastAsia="Calibri" w:hAnsi="Times New Roman" w:cs="Times New Roman"/>
          <w:b/>
          <w:bCs/>
          <w:color w:val="002060"/>
          <w:sz w:val="28"/>
          <w:szCs w:val="28"/>
        </w:rPr>
        <w:t>Center</w:t>
      </w:r>
      <w:proofErr w:type="spellEnd"/>
      <w:r w:rsidRPr="001B35DB">
        <w:rPr>
          <w:rFonts w:ascii="Times New Roman" w:eastAsia="Calibri" w:hAnsi="Times New Roman" w:cs="Times New Roman"/>
          <w:b/>
          <w:bCs/>
          <w:color w:val="002060"/>
          <w:sz w:val="28"/>
          <w:szCs w:val="28"/>
        </w:rPr>
        <w:t xml:space="preserve"> </w:t>
      </w:r>
      <w:proofErr w:type="spellStart"/>
      <w:r w:rsidRPr="001B35DB">
        <w:rPr>
          <w:rFonts w:ascii="Times New Roman" w:eastAsia="Calibri" w:hAnsi="Times New Roman" w:cs="Times New Roman"/>
          <w:b/>
          <w:bCs/>
          <w:color w:val="002060"/>
          <w:sz w:val="28"/>
          <w:szCs w:val="28"/>
        </w:rPr>
        <w:t>Burgas</w:t>
      </w:r>
      <w:proofErr w:type="spellEnd"/>
      <w:r w:rsidRPr="001B35DB">
        <w:rPr>
          <w:rFonts w:ascii="Times New Roman" w:eastAsia="Calibri" w:hAnsi="Times New Roman" w:cs="Times New Roman"/>
          <w:b/>
          <w:bCs/>
          <w:color w:val="002060"/>
          <w:sz w:val="28"/>
          <w:szCs w:val="28"/>
        </w:rPr>
        <w:t>, 9-11.11.2026).</w:t>
      </w:r>
    </w:p>
    <w:p w14:paraId="28B94D58" w14:textId="77777777" w:rsidR="001B35DB" w:rsidRPr="001B35DB" w:rsidRDefault="001B35DB" w:rsidP="001B35DB">
      <w:pPr>
        <w:pStyle w:val="ListParagraph"/>
        <w:numPr>
          <w:ilvl w:val="1"/>
          <w:numId w:val="1"/>
        </w:numPr>
        <w:ind w:right="-1339"/>
        <w:jc w:val="both"/>
        <w:rPr>
          <w:rFonts w:ascii="Times New Roman" w:eastAsia="Calibri" w:hAnsi="Times New Roman" w:cs="Times New Roman"/>
          <w:b/>
          <w:bCs/>
          <w:color w:val="002060"/>
          <w:sz w:val="28"/>
          <w:szCs w:val="28"/>
        </w:rPr>
      </w:pPr>
      <w:r w:rsidRPr="001B35DB">
        <w:rPr>
          <w:rFonts w:ascii="Times New Roman" w:eastAsia="Calibri" w:hAnsi="Times New Roman" w:cs="Times New Roman"/>
          <w:b/>
          <w:bCs/>
          <w:color w:val="002060"/>
          <w:sz w:val="28"/>
          <w:szCs w:val="28"/>
        </w:rPr>
        <w:t>Την 28/7/26 την Α.18342 απόφαση που αφορά τη διαδικασία πρόσληψης προσωπικού για την κάλυψη επειγουσών αναγκών μέσω της ηλεκτρονικής εφαρμογής «ΕΡΓΑΝΗ».</w:t>
      </w:r>
    </w:p>
    <w:p w14:paraId="67D8FA86" w14:textId="77777777" w:rsidR="001B35DB" w:rsidRPr="001B35DB" w:rsidRDefault="001B35DB" w:rsidP="001B35DB">
      <w:pPr>
        <w:pStyle w:val="ListParagraph"/>
        <w:numPr>
          <w:ilvl w:val="1"/>
          <w:numId w:val="1"/>
        </w:numPr>
        <w:ind w:right="-1339"/>
        <w:jc w:val="both"/>
        <w:rPr>
          <w:rFonts w:ascii="Times New Roman" w:eastAsia="Calibri" w:hAnsi="Times New Roman" w:cs="Times New Roman"/>
          <w:b/>
          <w:bCs/>
          <w:color w:val="002060"/>
          <w:sz w:val="28"/>
          <w:szCs w:val="28"/>
        </w:rPr>
      </w:pPr>
      <w:r w:rsidRPr="001B35DB">
        <w:rPr>
          <w:rFonts w:ascii="Times New Roman" w:eastAsia="Calibri" w:hAnsi="Times New Roman" w:cs="Times New Roman"/>
          <w:b/>
          <w:bCs/>
          <w:color w:val="002060"/>
          <w:sz w:val="28"/>
          <w:szCs w:val="28"/>
        </w:rPr>
        <w:t xml:space="preserve">Την 8/7/26 συνημμένα την παρουσίαση της νέας διαδικασίας στην πλατφόρμα </w:t>
      </w:r>
      <w:proofErr w:type="spellStart"/>
      <w:r w:rsidRPr="001B35DB">
        <w:rPr>
          <w:rFonts w:ascii="Times New Roman" w:eastAsia="Calibri" w:hAnsi="Times New Roman" w:cs="Times New Roman"/>
          <w:b/>
          <w:bCs/>
          <w:color w:val="002060"/>
          <w:sz w:val="28"/>
          <w:szCs w:val="28"/>
        </w:rPr>
        <w:t>myDATA</w:t>
      </w:r>
      <w:proofErr w:type="spellEnd"/>
      <w:r w:rsidRPr="001B35DB">
        <w:rPr>
          <w:rFonts w:ascii="Times New Roman" w:eastAsia="Calibri" w:hAnsi="Times New Roman" w:cs="Times New Roman"/>
          <w:b/>
          <w:bCs/>
          <w:color w:val="002060"/>
          <w:sz w:val="28"/>
          <w:szCs w:val="28"/>
        </w:rPr>
        <w:t xml:space="preserve"> έπειτα από της Ενημερωτικής Ημερίδας για τη Β’ Φάση του Ψηφιακού Δελτίου Αποστολής (ΨΔΑ-Β ΦΑΣΗ-ν-1.2.).</w:t>
      </w:r>
    </w:p>
    <w:p w14:paraId="0D03372E" w14:textId="0A0FD82A" w:rsidR="00FC0273" w:rsidRPr="00FC0273" w:rsidRDefault="00FC0273" w:rsidP="001B35DB">
      <w:pPr>
        <w:pStyle w:val="ListParagraph"/>
        <w:ind w:left="1080" w:right="-1339"/>
        <w:jc w:val="both"/>
        <w:rPr>
          <w:rFonts w:ascii="Times New Roman" w:hAnsi="Times New Roman" w:cs="Times New Roman"/>
          <w:color w:val="002060"/>
          <w:sz w:val="28"/>
          <w:szCs w:val="28"/>
        </w:rPr>
      </w:pPr>
    </w:p>
    <w:sectPr w:rsidR="00FC0273" w:rsidRPr="00FC0273" w:rsidSect="00B06107">
      <w:headerReference w:type="default" r:id="rId25"/>
      <w:footerReference w:type="default" r:id="rId2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57E81" w14:textId="77777777" w:rsidR="00AF1E16" w:rsidRDefault="00AF1E16" w:rsidP="003203BF">
      <w:pPr>
        <w:spacing w:after="0" w:line="240" w:lineRule="auto"/>
      </w:pPr>
      <w:r>
        <w:separator/>
      </w:r>
    </w:p>
  </w:endnote>
  <w:endnote w:type="continuationSeparator" w:id="0">
    <w:p w14:paraId="60180971" w14:textId="77777777" w:rsidR="00AF1E16" w:rsidRDefault="00AF1E16" w:rsidP="00320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ptos">
    <w:panose1 w:val="020B0004020202020204"/>
    <w:charset w:val="A1"/>
    <w:family w:val="swiss"/>
    <w:pitch w:val="variable"/>
    <w:sig w:usb0="20000287" w:usb1="00000003" w:usb2="00000000" w:usb3="00000000" w:csb0="0000019F" w:csb1="00000000"/>
  </w:font>
  <w:font w:name="Aptos Display">
    <w:panose1 w:val="020B0004020202020204"/>
    <w:charset w:val="A1"/>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95474"/>
      <w:docPartObj>
        <w:docPartGallery w:val="Page Numbers (Bottom of Page)"/>
        <w:docPartUnique/>
      </w:docPartObj>
    </w:sdtPr>
    <w:sdtEndPr>
      <w:rPr>
        <w:noProof/>
      </w:rPr>
    </w:sdtEndPr>
    <w:sdtContent>
      <w:p w14:paraId="10E784F2" w14:textId="221B21F9" w:rsidR="0049792D" w:rsidRDefault="004979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501B89" w14:textId="77777777" w:rsidR="0049792D" w:rsidRDefault="00497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94569" w14:textId="77777777" w:rsidR="00AF1E16" w:rsidRDefault="00AF1E16" w:rsidP="003203BF">
      <w:pPr>
        <w:spacing w:after="0" w:line="240" w:lineRule="auto"/>
      </w:pPr>
      <w:r>
        <w:separator/>
      </w:r>
    </w:p>
  </w:footnote>
  <w:footnote w:type="continuationSeparator" w:id="0">
    <w:p w14:paraId="1E429EE1" w14:textId="77777777" w:rsidR="00AF1E16" w:rsidRDefault="00AF1E16" w:rsidP="003203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2B783" w14:textId="75519D96" w:rsidR="00C475E1" w:rsidRDefault="00C475E1" w:rsidP="00C475E1">
    <w:pPr>
      <w:pStyle w:val="Header"/>
      <w:jc w:val="center"/>
    </w:pPr>
    <w:r w:rsidRPr="00207655">
      <w:rPr>
        <w:rFonts w:ascii="Verdana Pro" w:hAnsi="Verdana Pro"/>
        <w:noProof/>
        <w:sz w:val="28"/>
        <w:szCs w:val="28"/>
      </w:rPr>
      <w:drawing>
        <wp:inline distT="0" distB="0" distL="0" distR="0" wp14:anchorId="57178006" wp14:editId="0C3DB535">
          <wp:extent cx="3230883" cy="1009816"/>
          <wp:effectExtent l="0" t="0" r="7620" b="0"/>
          <wp:docPr id="28" name="Picture 2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appli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23430" cy="10387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86919"/>
    <w:multiLevelType w:val="multilevel"/>
    <w:tmpl w:val="A97A279C"/>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6343991"/>
    <w:multiLevelType w:val="hybridMultilevel"/>
    <w:tmpl w:val="AFEC827C"/>
    <w:lvl w:ilvl="0" w:tplc="04080001">
      <w:start w:val="1"/>
      <w:numFmt w:val="bullet"/>
      <w:lvlText w:val=""/>
      <w:lvlJc w:val="left"/>
      <w:pPr>
        <w:ind w:left="766" w:hanging="360"/>
      </w:pPr>
      <w:rPr>
        <w:rFonts w:ascii="Symbol" w:hAnsi="Symbol" w:hint="default"/>
      </w:rPr>
    </w:lvl>
    <w:lvl w:ilvl="1" w:tplc="04080003">
      <w:start w:val="1"/>
      <w:numFmt w:val="bullet"/>
      <w:lvlText w:val="o"/>
      <w:lvlJc w:val="left"/>
      <w:pPr>
        <w:ind w:left="1486" w:hanging="360"/>
      </w:pPr>
      <w:rPr>
        <w:rFonts w:ascii="Courier New" w:hAnsi="Courier New" w:cs="Courier New" w:hint="default"/>
      </w:rPr>
    </w:lvl>
    <w:lvl w:ilvl="2" w:tplc="04080005">
      <w:start w:val="1"/>
      <w:numFmt w:val="bullet"/>
      <w:lvlText w:val=""/>
      <w:lvlJc w:val="left"/>
      <w:pPr>
        <w:ind w:left="2206" w:hanging="360"/>
      </w:pPr>
      <w:rPr>
        <w:rFonts w:ascii="Wingdings" w:hAnsi="Wingdings" w:hint="default"/>
      </w:rPr>
    </w:lvl>
    <w:lvl w:ilvl="3" w:tplc="04080001">
      <w:start w:val="1"/>
      <w:numFmt w:val="bullet"/>
      <w:lvlText w:val=""/>
      <w:lvlJc w:val="left"/>
      <w:pPr>
        <w:ind w:left="2926" w:hanging="360"/>
      </w:pPr>
      <w:rPr>
        <w:rFonts w:ascii="Symbol" w:hAnsi="Symbol" w:hint="default"/>
      </w:rPr>
    </w:lvl>
    <w:lvl w:ilvl="4" w:tplc="04080003">
      <w:start w:val="1"/>
      <w:numFmt w:val="bullet"/>
      <w:lvlText w:val="o"/>
      <w:lvlJc w:val="left"/>
      <w:pPr>
        <w:ind w:left="3646" w:hanging="360"/>
      </w:pPr>
      <w:rPr>
        <w:rFonts w:ascii="Courier New" w:hAnsi="Courier New" w:cs="Courier New" w:hint="default"/>
      </w:rPr>
    </w:lvl>
    <w:lvl w:ilvl="5" w:tplc="04080005">
      <w:start w:val="1"/>
      <w:numFmt w:val="bullet"/>
      <w:lvlText w:val=""/>
      <w:lvlJc w:val="left"/>
      <w:pPr>
        <w:ind w:left="4366" w:hanging="360"/>
      </w:pPr>
      <w:rPr>
        <w:rFonts w:ascii="Wingdings" w:hAnsi="Wingdings" w:hint="default"/>
      </w:rPr>
    </w:lvl>
    <w:lvl w:ilvl="6" w:tplc="04080001">
      <w:start w:val="1"/>
      <w:numFmt w:val="bullet"/>
      <w:lvlText w:val=""/>
      <w:lvlJc w:val="left"/>
      <w:pPr>
        <w:ind w:left="5086" w:hanging="360"/>
      </w:pPr>
      <w:rPr>
        <w:rFonts w:ascii="Symbol" w:hAnsi="Symbol" w:hint="default"/>
      </w:rPr>
    </w:lvl>
    <w:lvl w:ilvl="7" w:tplc="04080003">
      <w:start w:val="1"/>
      <w:numFmt w:val="bullet"/>
      <w:lvlText w:val="o"/>
      <w:lvlJc w:val="left"/>
      <w:pPr>
        <w:ind w:left="5806" w:hanging="360"/>
      </w:pPr>
      <w:rPr>
        <w:rFonts w:ascii="Courier New" w:hAnsi="Courier New" w:cs="Courier New" w:hint="default"/>
      </w:rPr>
    </w:lvl>
    <w:lvl w:ilvl="8" w:tplc="04080005">
      <w:start w:val="1"/>
      <w:numFmt w:val="bullet"/>
      <w:lvlText w:val=""/>
      <w:lvlJc w:val="left"/>
      <w:pPr>
        <w:ind w:left="6526" w:hanging="360"/>
      </w:pPr>
      <w:rPr>
        <w:rFonts w:ascii="Wingdings" w:hAnsi="Wingdings" w:hint="default"/>
      </w:rPr>
    </w:lvl>
  </w:abstractNum>
  <w:abstractNum w:abstractNumId="2" w15:restartNumberingAfterBreak="0">
    <w:nsid w:val="07253A38"/>
    <w:multiLevelType w:val="hybridMultilevel"/>
    <w:tmpl w:val="6E789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3624F6"/>
    <w:multiLevelType w:val="multilevel"/>
    <w:tmpl w:val="D716283E"/>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9EA037C"/>
    <w:multiLevelType w:val="multilevel"/>
    <w:tmpl w:val="50F43616"/>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eastAsiaTheme="minorEastAsia" w:hint="default"/>
        <w:b/>
        <w:bCs/>
        <w:color w:val="auto"/>
        <w:sz w:val="28"/>
        <w:szCs w:val="28"/>
      </w:rPr>
    </w:lvl>
    <w:lvl w:ilvl="2">
      <w:start w:val="1"/>
      <w:numFmt w:val="decimal"/>
      <w:isLgl/>
      <w:lvlText w:val="%1.%2.%3."/>
      <w:lvlJc w:val="left"/>
      <w:pPr>
        <w:ind w:left="1080" w:hanging="720"/>
      </w:pPr>
      <w:rPr>
        <w:rFonts w:eastAsiaTheme="minorEastAsia" w:hint="default"/>
      </w:rPr>
    </w:lvl>
    <w:lvl w:ilvl="3">
      <w:start w:val="1"/>
      <w:numFmt w:val="decimal"/>
      <w:isLgl/>
      <w:lvlText w:val="%1.%2.%3.%4."/>
      <w:lvlJc w:val="left"/>
      <w:pPr>
        <w:ind w:left="1440" w:hanging="1080"/>
      </w:pPr>
      <w:rPr>
        <w:rFonts w:eastAsiaTheme="minorEastAsia" w:hint="default"/>
      </w:rPr>
    </w:lvl>
    <w:lvl w:ilvl="4">
      <w:start w:val="1"/>
      <w:numFmt w:val="decimal"/>
      <w:isLgl/>
      <w:lvlText w:val="%1.%2.%3.%4.%5."/>
      <w:lvlJc w:val="left"/>
      <w:pPr>
        <w:ind w:left="1440" w:hanging="1080"/>
      </w:pPr>
      <w:rPr>
        <w:rFonts w:eastAsiaTheme="minorEastAsia" w:hint="default"/>
      </w:rPr>
    </w:lvl>
    <w:lvl w:ilvl="5">
      <w:start w:val="1"/>
      <w:numFmt w:val="decimal"/>
      <w:isLgl/>
      <w:lvlText w:val="%1.%2.%3.%4.%5.%6."/>
      <w:lvlJc w:val="left"/>
      <w:pPr>
        <w:ind w:left="1800" w:hanging="1440"/>
      </w:pPr>
      <w:rPr>
        <w:rFonts w:eastAsiaTheme="minorEastAsia" w:hint="default"/>
      </w:rPr>
    </w:lvl>
    <w:lvl w:ilvl="6">
      <w:start w:val="1"/>
      <w:numFmt w:val="decimal"/>
      <w:isLgl/>
      <w:lvlText w:val="%1.%2.%3.%4.%5.%6.%7."/>
      <w:lvlJc w:val="left"/>
      <w:pPr>
        <w:ind w:left="2160" w:hanging="1800"/>
      </w:pPr>
      <w:rPr>
        <w:rFonts w:eastAsiaTheme="minorEastAsia" w:hint="default"/>
      </w:rPr>
    </w:lvl>
    <w:lvl w:ilvl="7">
      <w:start w:val="1"/>
      <w:numFmt w:val="decimal"/>
      <w:isLgl/>
      <w:lvlText w:val="%1.%2.%3.%4.%5.%6.%7.%8."/>
      <w:lvlJc w:val="left"/>
      <w:pPr>
        <w:ind w:left="2160" w:hanging="1800"/>
      </w:pPr>
      <w:rPr>
        <w:rFonts w:eastAsiaTheme="minorEastAsia" w:hint="default"/>
      </w:rPr>
    </w:lvl>
    <w:lvl w:ilvl="8">
      <w:start w:val="1"/>
      <w:numFmt w:val="decimal"/>
      <w:isLgl/>
      <w:lvlText w:val="%1.%2.%3.%4.%5.%6.%7.%8.%9."/>
      <w:lvlJc w:val="left"/>
      <w:pPr>
        <w:ind w:left="2520" w:hanging="2160"/>
      </w:pPr>
      <w:rPr>
        <w:rFonts w:eastAsiaTheme="minorEastAsia" w:hint="default"/>
      </w:rPr>
    </w:lvl>
  </w:abstractNum>
  <w:abstractNum w:abstractNumId="5" w15:restartNumberingAfterBreak="0">
    <w:nsid w:val="13CC3636"/>
    <w:multiLevelType w:val="multilevel"/>
    <w:tmpl w:val="E10C19DE"/>
    <w:lvl w:ilvl="0">
      <w:start w:val="1"/>
      <w:numFmt w:val="decimal"/>
      <w:lvlText w:val="%1."/>
      <w:lvlJc w:val="left"/>
      <w:pPr>
        <w:ind w:left="450" w:hanging="450"/>
      </w:pPr>
      <w:rPr>
        <w:rFonts w:hint="default"/>
      </w:rPr>
    </w:lvl>
    <w:lvl w:ilvl="1">
      <w:start w:val="1"/>
      <w:numFmt w:val="decimal"/>
      <w:lvlText w:val="%1.%2."/>
      <w:lvlJc w:val="left"/>
      <w:pPr>
        <w:ind w:left="294" w:hanging="72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198" w:hanging="108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690" w:hanging="1440"/>
      </w:pPr>
      <w:rPr>
        <w:rFonts w:hint="default"/>
      </w:rPr>
    </w:lvl>
    <w:lvl w:ilvl="6">
      <w:start w:val="1"/>
      <w:numFmt w:val="decimal"/>
      <w:lvlText w:val="%1.%2.%3.%4.%5.%6.%7."/>
      <w:lvlJc w:val="left"/>
      <w:pPr>
        <w:ind w:left="-756" w:hanging="1800"/>
      </w:pPr>
      <w:rPr>
        <w:rFonts w:hint="default"/>
      </w:rPr>
    </w:lvl>
    <w:lvl w:ilvl="7">
      <w:start w:val="1"/>
      <w:numFmt w:val="decimal"/>
      <w:lvlText w:val="%1.%2.%3.%4.%5.%6.%7.%8."/>
      <w:lvlJc w:val="left"/>
      <w:pPr>
        <w:ind w:left="-1182" w:hanging="1800"/>
      </w:pPr>
      <w:rPr>
        <w:rFonts w:hint="default"/>
      </w:rPr>
    </w:lvl>
    <w:lvl w:ilvl="8">
      <w:start w:val="1"/>
      <w:numFmt w:val="decimal"/>
      <w:lvlText w:val="%1.%2.%3.%4.%5.%6.%7.%8.%9."/>
      <w:lvlJc w:val="left"/>
      <w:pPr>
        <w:ind w:left="-1248" w:hanging="2160"/>
      </w:pPr>
      <w:rPr>
        <w:rFonts w:hint="default"/>
      </w:rPr>
    </w:lvl>
  </w:abstractNum>
  <w:abstractNum w:abstractNumId="6" w15:restartNumberingAfterBreak="0">
    <w:nsid w:val="155D3456"/>
    <w:multiLevelType w:val="hybridMultilevel"/>
    <w:tmpl w:val="9DCE83CE"/>
    <w:lvl w:ilvl="0" w:tplc="04080001">
      <w:start w:val="1"/>
      <w:numFmt w:val="bullet"/>
      <w:lvlText w:val=""/>
      <w:lvlJc w:val="left"/>
      <w:pPr>
        <w:ind w:left="1170" w:hanging="360"/>
      </w:pPr>
      <w:rPr>
        <w:rFonts w:ascii="Symbol" w:hAnsi="Symbol" w:hint="default"/>
      </w:rPr>
    </w:lvl>
    <w:lvl w:ilvl="1" w:tplc="04080003" w:tentative="1">
      <w:start w:val="1"/>
      <w:numFmt w:val="bullet"/>
      <w:lvlText w:val="o"/>
      <w:lvlJc w:val="left"/>
      <w:pPr>
        <w:ind w:left="1890" w:hanging="360"/>
      </w:pPr>
      <w:rPr>
        <w:rFonts w:ascii="Courier New" w:hAnsi="Courier New" w:cs="Courier New" w:hint="default"/>
      </w:rPr>
    </w:lvl>
    <w:lvl w:ilvl="2" w:tplc="04080005" w:tentative="1">
      <w:start w:val="1"/>
      <w:numFmt w:val="bullet"/>
      <w:lvlText w:val=""/>
      <w:lvlJc w:val="left"/>
      <w:pPr>
        <w:ind w:left="2610" w:hanging="360"/>
      </w:pPr>
      <w:rPr>
        <w:rFonts w:ascii="Wingdings" w:hAnsi="Wingdings" w:hint="default"/>
      </w:rPr>
    </w:lvl>
    <w:lvl w:ilvl="3" w:tplc="04080001" w:tentative="1">
      <w:start w:val="1"/>
      <w:numFmt w:val="bullet"/>
      <w:lvlText w:val=""/>
      <w:lvlJc w:val="left"/>
      <w:pPr>
        <w:ind w:left="3330" w:hanging="360"/>
      </w:pPr>
      <w:rPr>
        <w:rFonts w:ascii="Symbol" w:hAnsi="Symbol" w:hint="default"/>
      </w:rPr>
    </w:lvl>
    <w:lvl w:ilvl="4" w:tplc="04080003" w:tentative="1">
      <w:start w:val="1"/>
      <w:numFmt w:val="bullet"/>
      <w:lvlText w:val="o"/>
      <w:lvlJc w:val="left"/>
      <w:pPr>
        <w:ind w:left="4050" w:hanging="360"/>
      </w:pPr>
      <w:rPr>
        <w:rFonts w:ascii="Courier New" w:hAnsi="Courier New" w:cs="Courier New" w:hint="default"/>
      </w:rPr>
    </w:lvl>
    <w:lvl w:ilvl="5" w:tplc="04080005" w:tentative="1">
      <w:start w:val="1"/>
      <w:numFmt w:val="bullet"/>
      <w:lvlText w:val=""/>
      <w:lvlJc w:val="left"/>
      <w:pPr>
        <w:ind w:left="4770" w:hanging="360"/>
      </w:pPr>
      <w:rPr>
        <w:rFonts w:ascii="Wingdings" w:hAnsi="Wingdings" w:hint="default"/>
      </w:rPr>
    </w:lvl>
    <w:lvl w:ilvl="6" w:tplc="04080001" w:tentative="1">
      <w:start w:val="1"/>
      <w:numFmt w:val="bullet"/>
      <w:lvlText w:val=""/>
      <w:lvlJc w:val="left"/>
      <w:pPr>
        <w:ind w:left="5490" w:hanging="360"/>
      </w:pPr>
      <w:rPr>
        <w:rFonts w:ascii="Symbol" w:hAnsi="Symbol" w:hint="default"/>
      </w:rPr>
    </w:lvl>
    <w:lvl w:ilvl="7" w:tplc="04080003" w:tentative="1">
      <w:start w:val="1"/>
      <w:numFmt w:val="bullet"/>
      <w:lvlText w:val="o"/>
      <w:lvlJc w:val="left"/>
      <w:pPr>
        <w:ind w:left="6210" w:hanging="360"/>
      </w:pPr>
      <w:rPr>
        <w:rFonts w:ascii="Courier New" w:hAnsi="Courier New" w:cs="Courier New" w:hint="default"/>
      </w:rPr>
    </w:lvl>
    <w:lvl w:ilvl="8" w:tplc="04080005" w:tentative="1">
      <w:start w:val="1"/>
      <w:numFmt w:val="bullet"/>
      <w:lvlText w:val=""/>
      <w:lvlJc w:val="left"/>
      <w:pPr>
        <w:ind w:left="6930" w:hanging="360"/>
      </w:pPr>
      <w:rPr>
        <w:rFonts w:ascii="Wingdings" w:hAnsi="Wingdings" w:hint="default"/>
      </w:rPr>
    </w:lvl>
  </w:abstractNum>
  <w:abstractNum w:abstractNumId="7" w15:restartNumberingAfterBreak="0">
    <w:nsid w:val="1AC6488F"/>
    <w:multiLevelType w:val="multilevel"/>
    <w:tmpl w:val="A2F2C26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DD4EC4"/>
    <w:multiLevelType w:val="hybridMultilevel"/>
    <w:tmpl w:val="45C294A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9" w15:restartNumberingAfterBreak="0">
    <w:nsid w:val="267B0302"/>
    <w:multiLevelType w:val="multilevel"/>
    <w:tmpl w:val="27D6A95A"/>
    <w:lvl w:ilvl="0">
      <w:start w:val="8"/>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9A00B7C"/>
    <w:multiLevelType w:val="hybridMultilevel"/>
    <w:tmpl w:val="E2767DAE"/>
    <w:lvl w:ilvl="0" w:tplc="04080001">
      <w:start w:val="1"/>
      <w:numFmt w:val="bullet"/>
      <w:lvlText w:val=""/>
      <w:lvlJc w:val="left"/>
      <w:pPr>
        <w:ind w:left="1014" w:hanging="360"/>
      </w:pPr>
      <w:rPr>
        <w:rFonts w:ascii="Symbol" w:hAnsi="Symbol" w:hint="default"/>
      </w:rPr>
    </w:lvl>
    <w:lvl w:ilvl="1" w:tplc="04080003" w:tentative="1">
      <w:start w:val="1"/>
      <w:numFmt w:val="bullet"/>
      <w:lvlText w:val="o"/>
      <w:lvlJc w:val="left"/>
      <w:pPr>
        <w:ind w:left="1734" w:hanging="360"/>
      </w:pPr>
      <w:rPr>
        <w:rFonts w:ascii="Courier New" w:hAnsi="Courier New" w:cs="Courier New" w:hint="default"/>
      </w:rPr>
    </w:lvl>
    <w:lvl w:ilvl="2" w:tplc="04080005" w:tentative="1">
      <w:start w:val="1"/>
      <w:numFmt w:val="bullet"/>
      <w:lvlText w:val=""/>
      <w:lvlJc w:val="left"/>
      <w:pPr>
        <w:ind w:left="2454" w:hanging="360"/>
      </w:pPr>
      <w:rPr>
        <w:rFonts w:ascii="Wingdings" w:hAnsi="Wingdings" w:hint="default"/>
      </w:rPr>
    </w:lvl>
    <w:lvl w:ilvl="3" w:tplc="04080001" w:tentative="1">
      <w:start w:val="1"/>
      <w:numFmt w:val="bullet"/>
      <w:lvlText w:val=""/>
      <w:lvlJc w:val="left"/>
      <w:pPr>
        <w:ind w:left="3174" w:hanging="360"/>
      </w:pPr>
      <w:rPr>
        <w:rFonts w:ascii="Symbol" w:hAnsi="Symbol" w:hint="default"/>
      </w:rPr>
    </w:lvl>
    <w:lvl w:ilvl="4" w:tplc="04080003" w:tentative="1">
      <w:start w:val="1"/>
      <w:numFmt w:val="bullet"/>
      <w:lvlText w:val="o"/>
      <w:lvlJc w:val="left"/>
      <w:pPr>
        <w:ind w:left="3894" w:hanging="360"/>
      </w:pPr>
      <w:rPr>
        <w:rFonts w:ascii="Courier New" w:hAnsi="Courier New" w:cs="Courier New" w:hint="default"/>
      </w:rPr>
    </w:lvl>
    <w:lvl w:ilvl="5" w:tplc="04080005" w:tentative="1">
      <w:start w:val="1"/>
      <w:numFmt w:val="bullet"/>
      <w:lvlText w:val=""/>
      <w:lvlJc w:val="left"/>
      <w:pPr>
        <w:ind w:left="4614" w:hanging="360"/>
      </w:pPr>
      <w:rPr>
        <w:rFonts w:ascii="Wingdings" w:hAnsi="Wingdings" w:hint="default"/>
      </w:rPr>
    </w:lvl>
    <w:lvl w:ilvl="6" w:tplc="04080001" w:tentative="1">
      <w:start w:val="1"/>
      <w:numFmt w:val="bullet"/>
      <w:lvlText w:val=""/>
      <w:lvlJc w:val="left"/>
      <w:pPr>
        <w:ind w:left="5334" w:hanging="360"/>
      </w:pPr>
      <w:rPr>
        <w:rFonts w:ascii="Symbol" w:hAnsi="Symbol" w:hint="default"/>
      </w:rPr>
    </w:lvl>
    <w:lvl w:ilvl="7" w:tplc="04080003" w:tentative="1">
      <w:start w:val="1"/>
      <w:numFmt w:val="bullet"/>
      <w:lvlText w:val="o"/>
      <w:lvlJc w:val="left"/>
      <w:pPr>
        <w:ind w:left="6054" w:hanging="360"/>
      </w:pPr>
      <w:rPr>
        <w:rFonts w:ascii="Courier New" w:hAnsi="Courier New" w:cs="Courier New" w:hint="default"/>
      </w:rPr>
    </w:lvl>
    <w:lvl w:ilvl="8" w:tplc="04080005" w:tentative="1">
      <w:start w:val="1"/>
      <w:numFmt w:val="bullet"/>
      <w:lvlText w:val=""/>
      <w:lvlJc w:val="left"/>
      <w:pPr>
        <w:ind w:left="6774" w:hanging="360"/>
      </w:pPr>
      <w:rPr>
        <w:rFonts w:ascii="Wingdings" w:hAnsi="Wingdings" w:hint="default"/>
      </w:rPr>
    </w:lvl>
  </w:abstractNum>
  <w:abstractNum w:abstractNumId="11" w15:restartNumberingAfterBreak="0">
    <w:nsid w:val="2C462493"/>
    <w:multiLevelType w:val="hybridMultilevel"/>
    <w:tmpl w:val="BEB6E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456EED"/>
    <w:multiLevelType w:val="multilevel"/>
    <w:tmpl w:val="2F368530"/>
    <w:lvl w:ilvl="0">
      <w:start w:val="9"/>
      <w:numFmt w:val="decimal"/>
      <w:lvlText w:val="%1."/>
      <w:lvlJc w:val="left"/>
      <w:pPr>
        <w:ind w:left="450" w:hanging="45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16C2B0C"/>
    <w:multiLevelType w:val="multilevel"/>
    <w:tmpl w:val="F05EF63A"/>
    <w:lvl w:ilvl="0">
      <w:start w:val="2"/>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4" w15:restartNumberingAfterBreak="0">
    <w:nsid w:val="37C65A51"/>
    <w:multiLevelType w:val="multilevel"/>
    <w:tmpl w:val="C31222C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989085F"/>
    <w:multiLevelType w:val="multilevel"/>
    <w:tmpl w:val="5A3403E2"/>
    <w:lvl w:ilvl="0">
      <w:start w:val="8"/>
      <w:numFmt w:val="decimal"/>
      <w:lvlText w:val="%1."/>
      <w:lvlJc w:val="left"/>
      <w:pPr>
        <w:ind w:left="450" w:hanging="450"/>
      </w:pPr>
      <w:rPr>
        <w:rFonts w:eastAsia="Times New Roman" w:cstheme="minorBidi" w:hint="default"/>
        <w:color w:val="000000" w:themeColor="text1"/>
      </w:rPr>
    </w:lvl>
    <w:lvl w:ilvl="1">
      <w:start w:val="1"/>
      <w:numFmt w:val="decimal"/>
      <w:lvlText w:val="%1.%2."/>
      <w:lvlJc w:val="left"/>
      <w:pPr>
        <w:ind w:left="720" w:hanging="720"/>
      </w:pPr>
      <w:rPr>
        <w:rFonts w:eastAsia="Times New Roman" w:cstheme="minorBidi" w:hint="default"/>
        <w:b/>
        <w:bCs/>
        <w:color w:val="000000" w:themeColor="text1"/>
      </w:rPr>
    </w:lvl>
    <w:lvl w:ilvl="2">
      <w:start w:val="1"/>
      <w:numFmt w:val="decimal"/>
      <w:lvlText w:val="%1.%2.%3."/>
      <w:lvlJc w:val="left"/>
      <w:pPr>
        <w:ind w:left="720" w:hanging="720"/>
      </w:pPr>
      <w:rPr>
        <w:rFonts w:eastAsia="Times New Roman" w:cstheme="minorBidi" w:hint="default"/>
        <w:color w:val="000000" w:themeColor="text1"/>
      </w:rPr>
    </w:lvl>
    <w:lvl w:ilvl="3">
      <w:start w:val="1"/>
      <w:numFmt w:val="decimal"/>
      <w:lvlText w:val="%1.%2.%3.%4."/>
      <w:lvlJc w:val="left"/>
      <w:pPr>
        <w:ind w:left="1080" w:hanging="1080"/>
      </w:pPr>
      <w:rPr>
        <w:rFonts w:eastAsia="Times New Roman" w:cstheme="minorBidi" w:hint="default"/>
        <w:color w:val="000000" w:themeColor="text1"/>
      </w:rPr>
    </w:lvl>
    <w:lvl w:ilvl="4">
      <w:start w:val="1"/>
      <w:numFmt w:val="decimal"/>
      <w:lvlText w:val="%1.%2.%3.%4.%5."/>
      <w:lvlJc w:val="left"/>
      <w:pPr>
        <w:ind w:left="1080" w:hanging="1080"/>
      </w:pPr>
      <w:rPr>
        <w:rFonts w:eastAsia="Times New Roman" w:cstheme="minorBidi" w:hint="default"/>
        <w:color w:val="000000" w:themeColor="text1"/>
      </w:rPr>
    </w:lvl>
    <w:lvl w:ilvl="5">
      <w:start w:val="1"/>
      <w:numFmt w:val="decimal"/>
      <w:lvlText w:val="%1.%2.%3.%4.%5.%6."/>
      <w:lvlJc w:val="left"/>
      <w:pPr>
        <w:ind w:left="1440" w:hanging="1440"/>
      </w:pPr>
      <w:rPr>
        <w:rFonts w:eastAsia="Times New Roman" w:cstheme="minorBidi" w:hint="default"/>
        <w:color w:val="000000" w:themeColor="text1"/>
      </w:rPr>
    </w:lvl>
    <w:lvl w:ilvl="6">
      <w:start w:val="1"/>
      <w:numFmt w:val="decimal"/>
      <w:lvlText w:val="%1.%2.%3.%4.%5.%6.%7."/>
      <w:lvlJc w:val="left"/>
      <w:pPr>
        <w:ind w:left="1800" w:hanging="1800"/>
      </w:pPr>
      <w:rPr>
        <w:rFonts w:eastAsia="Times New Roman" w:cstheme="minorBidi" w:hint="default"/>
        <w:color w:val="000000" w:themeColor="text1"/>
      </w:rPr>
    </w:lvl>
    <w:lvl w:ilvl="7">
      <w:start w:val="1"/>
      <w:numFmt w:val="decimal"/>
      <w:lvlText w:val="%1.%2.%3.%4.%5.%6.%7.%8."/>
      <w:lvlJc w:val="left"/>
      <w:pPr>
        <w:ind w:left="1800" w:hanging="1800"/>
      </w:pPr>
      <w:rPr>
        <w:rFonts w:eastAsia="Times New Roman" w:cstheme="minorBidi" w:hint="default"/>
        <w:color w:val="000000" w:themeColor="text1"/>
      </w:rPr>
    </w:lvl>
    <w:lvl w:ilvl="8">
      <w:start w:val="1"/>
      <w:numFmt w:val="decimal"/>
      <w:lvlText w:val="%1.%2.%3.%4.%5.%6.%7.%8.%9."/>
      <w:lvlJc w:val="left"/>
      <w:pPr>
        <w:ind w:left="2160" w:hanging="2160"/>
      </w:pPr>
      <w:rPr>
        <w:rFonts w:eastAsia="Times New Roman" w:cstheme="minorBidi" w:hint="default"/>
        <w:color w:val="000000" w:themeColor="text1"/>
      </w:rPr>
    </w:lvl>
  </w:abstractNum>
  <w:abstractNum w:abstractNumId="16" w15:restartNumberingAfterBreak="0">
    <w:nsid w:val="3ECC5F34"/>
    <w:multiLevelType w:val="multilevel"/>
    <w:tmpl w:val="47C0F4F6"/>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F485FC3"/>
    <w:multiLevelType w:val="hybridMultilevel"/>
    <w:tmpl w:val="4650BD30"/>
    <w:lvl w:ilvl="0" w:tplc="04080001">
      <w:start w:val="1"/>
      <w:numFmt w:val="bullet"/>
      <w:lvlText w:val=""/>
      <w:lvlJc w:val="left"/>
      <w:pPr>
        <w:ind w:left="1170" w:hanging="360"/>
      </w:pPr>
      <w:rPr>
        <w:rFonts w:ascii="Symbol" w:hAnsi="Symbol" w:hint="default"/>
      </w:rPr>
    </w:lvl>
    <w:lvl w:ilvl="1" w:tplc="04080003" w:tentative="1">
      <w:start w:val="1"/>
      <w:numFmt w:val="bullet"/>
      <w:lvlText w:val="o"/>
      <w:lvlJc w:val="left"/>
      <w:pPr>
        <w:ind w:left="1890" w:hanging="360"/>
      </w:pPr>
      <w:rPr>
        <w:rFonts w:ascii="Courier New" w:hAnsi="Courier New" w:cs="Courier New" w:hint="default"/>
      </w:rPr>
    </w:lvl>
    <w:lvl w:ilvl="2" w:tplc="04080005" w:tentative="1">
      <w:start w:val="1"/>
      <w:numFmt w:val="bullet"/>
      <w:lvlText w:val=""/>
      <w:lvlJc w:val="left"/>
      <w:pPr>
        <w:ind w:left="2610" w:hanging="360"/>
      </w:pPr>
      <w:rPr>
        <w:rFonts w:ascii="Wingdings" w:hAnsi="Wingdings" w:hint="default"/>
      </w:rPr>
    </w:lvl>
    <w:lvl w:ilvl="3" w:tplc="04080001" w:tentative="1">
      <w:start w:val="1"/>
      <w:numFmt w:val="bullet"/>
      <w:lvlText w:val=""/>
      <w:lvlJc w:val="left"/>
      <w:pPr>
        <w:ind w:left="3330" w:hanging="360"/>
      </w:pPr>
      <w:rPr>
        <w:rFonts w:ascii="Symbol" w:hAnsi="Symbol" w:hint="default"/>
      </w:rPr>
    </w:lvl>
    <w:lvl w:ilvl="4" w:tplc="04080003" w:tentative="1">
      <w:start w:val="1"/>
      <w:numFmt w:val="bullet"/>
      <w:lvlText w:val="o"/>
      <w:lvlJc w:val="left"/>
      <w:pPr>
        <w:ind w:left="4050" w:hanging="360"/>
      </w:pPr>
      <w:rPr>
        <w:rFonts w:ascii="Courier New" w:hAnsi="Courier New" w:cs="Courier New" w:hint="default"/>
      </w:rPr>
    </w:lvl>
    <w:lvl w:ilvl="5" w:tplc="04080005" w:tentative="1">
      <w:start w:val="1"/>
      <w:numFmt w:val="bullet"/>
      <w:lvlText w:val=""/>
      <w:lvlJc w:val="left"/>
      <w:pPr>
        <w:ind w:left="4770" w:hanging="360"/>
      </w:pPr>
      <w:rPr>
        <w:rFonts w:ascii="Wingdings" w:hAnsi="Wingdings" w:hint="default"/>
      </w:rPr>
    </w:lvl>
    <w:lvl w:ilvl="6" w:tplc="04080001" w:tentative="1">
      <w:start w:val="1"/>
      <w:numFmt w:val="bullet"/>
      <w:lvlText w:val=""/>
      <w:lvlJc w:val="left"/>
      <w:pPr>
        <w:ind w:left="5490" w:hanging="360"/>
      </w:pPr>
      <w:rPr>
        <w:rFonts w:ascii="Symbol" w:hAnsi="Symbol" w:hint="default"/>
      </w:rPr>
    </w:lvl>
    <w:lvl w:ilvl="7" w:tplc="04080003" w:tentative="1">
      <w:start w:val="1"/>
      <w:numFmt w:val="bullet"/>
      <w:lvlText w:val="o"/>
      <w:lvlJc w:val="left"/>
      <w:pPr>
        <w:ind w:left="6210" w:hanging="360"/>
      </w:pPr>
      <w:rPr>
        <w:rFonts w:ascii="Courier New" w:hAnsi="Courier New" w:cs="Courier New" w:hint="default"/>
      </w:rPr>
    </w:lvl>
    <w:lvl w:ilvl="8" w:tplc="04080005" w:tentative="1">
      <w:start w:val="1"/>
      <w:numFmt w:val="bullet"/>
      <w:lvlText w:val=""/>
      <w:lvlJc w:val="left"/>
      <w:pPr>
        <w:ind w:left="6930" w:hanging="360"/>
      </w:pPr>
      <w:rPr>
        <w:rFonts w:ascii="Wingdings" w:hAnsi="Wingdings" w:hint="default"/>
      </w:rPr>
    </w:lvl>
  </w:abstractNum>
  <w:abstractNum w:abstractNumId="18" w15:restartNumberingAfterBreak="0">
    <w:nsid w:val="46A0367E"/>
    <w:multiLevelType w:val="multilevel"/>
    <w:tmpl w:val="D0AA8236"/>
    <w:lvl w:ilvl="0">
      <w:start w:val="2"/>
      <w:numFmt w:val="decimal"/>
      <w:lvlText w:val="%1."/>
      <w:lvlJc w:val="left"/>
      <w:pPr>
        <w:ind w:left="450" w:hanging="450"/>
      </w:pPr>
      <w:rPr>
        <w:rFonts w:hint="default"/>
      </w:rPr>
    </w:lvl>
    <w:lvl w:ilvl="1">
      <w:start w:val="3"/>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9" w15:restartNumberingAfterBreak="0">
    <w:nsid w:val="4D4B7215"/>
    <w:multiLevelType w:val="hybridMultilevel"/>
    <w:tmpl w:val="44A4C01A"/>
    <w:lvl w:ilvl="0" w:tplc="04080001">
      <w:start w:val="1"/>
      <w:numFmt w:val="bullet"/>
      <w:lvlText w:val=""/>
      <w:lvlJc w:val="left"/>
      <w:pPr>
        <w:ind w:left="1014" w:hanging="360"/>
      </w:pPr>
      <w:rPr>
        <w:rFonts w:ascii="Symbol" w:hAnsi="Symbol" w:hint="default"/>
      </w:rPr>
    </w:lvl>
    <w:lvl w:ilvl="1" w:tplc="04080003" w:tentative="1">
      <w:start w:val="1"/>
      <w:numFmt w:val="bullet"/>
      <w:lvlText w:val="o"/>
      <w:lvlJc w:val="left"/>
      <w:pPr>
        <w:ind w:left="1734" w:hanging="360"/>
      </w:pPr>
      <w:rPr>
        <w:rFonts w:ascii="Courier New" w:hAnsi="Courier New" w:cs="Courier New" w:hint="default"/>
      </w:rPr>
    </w:lvl>
    <w:lvl w:ilvl="2" w:tplc="04080005" w:tentative="1">
      <w:start w:val="1"/>
      <w:numFmt w:val="bullet"/>
      <w:lvlText w:val=""/>
      <w:lvlJc w:val="left"/>
      <w:pPr>
        <w:ind w:left="2454" w:hanging="360"/>
      </w:pPr>
      <w:rPr>
        <w:rFonts w:ascii="Wingdings" w:hAnsi="Wingdings" w:hint="default"/>
      </w:rPr>
    </w:lvl>
    <w:lvl w:ilvl="3" w:tplc="04080001" w:tentative="1">
      <w:start w:val="1"/>
      <w:numFmt w:val="bullet"/>
      <w:lvlText w:val=""/>
      <w:lvlJc w:val="left"/>
      <w:pPr>
        <w:ind w:left="3174" w:hanging="360"/>
      </w:pPr>
      <w:rPr>
        <w:rFonts w:ascii="Symbol" w:hAnsi="Symbol" w:hint="default"/>
      </w:rPr>
    </w:lvl>
    <w:lvl w:ilvl="4" w:tplc="04080003" w:tentative="1">
      <w:start w:val="1"/>
      <w:numFmt w:val="bullet"/>
      <w:lvlText w:val="o"/>
      <w:lvlJc w:val="left"/>
      <w:pPr>
        <w:ind w:left="3894" w:hanging="360"/>
      </w:pPr>
      <w:rPr>
        <w:rFonts w:ascii="Courier New" w:hAnsi="Courier New" w:cs="Courier New" w:hint="default"/>
      </w:rPr>
    </w:lvl>
    <w:lvl w:ilvl="5" w:tplc="04080005" w:tentative="1">
      <w:start w:val="1"/>
      <w:numFmt w:val="bullet"/>
      <w:lvlText w:val=""/>
      <w:lvlJc w:val="left"/>
      <w:pPr>
        <w:ind w:left="4614" w:hanging="360"/>
      </w:pPr>
      <w:rPr>
        <w:rFonts w:ascii="Wingdings" w:hAnsi="Wingdings" w:hint="default"/>
      </w:rPr>
    </w:lvl>
    <w:lvl w:ilvl="6" w:tplc="04080001" w:tentative="1">
      <w:start w:val="1"/>
      <w:numFmt w:val="bullet"/>
      <w:lvlText w:val=""/>
      <w:lvlJc w:val="left"/>
      <w:pPr>
        <w:ind w:left="5334" w:hanging="360"/>
      </w:pPr>
      <w:rPr>
        <w:rFonts w:ascii="Symbol" w:hAnsi="Symbol" w:hint="default"/>
      </w:rPr>
    </w:lvl>
    <w:lvl w:ilvl="7" w:tplc="04080003" w:tentative="1">
      <w:start w:val="1"/>
      <w:numFmt w:val="bullet"/>
      <w:lvlText w:val="o"/>
      <w:lvlJc w:val="left"/>
      <w:pPr>
        <w:ind w:left="6054" w:hanging="360"/>
      </w:pPr>
      <w:rPr>
        <w:rFonts w:ascii="Courier New" w:hAnsi="Courier New" w:cs="Courier New" w:hint="default"/>
      </w:rPr>
    </w:lvl>
    <w:lvl w:ilvl="8" w:tplc="04080005" w:tentative="1">
      <w:start w:val="1"/>
      <w:numFmt w:val="bullet"/>
      <w:lvlText w:val=""/>
      <w:lvlJc w:val="left"/>
      <w:pPr>
        <w:ind w:left="6774" w:hanging="360"/>
      </w:pPr>
      <w:rPr>
        <w:rFonts w:ascii="Wingdings" w:hAnsi="Wingdings" w:hint="default"/>
      </w:rPr>
    </w:lvl>
  </w:abstractNum>
  <w:abstractNum w:abstractNumId="20" w15:restartNumberingAfterBreak="0">
    <w:nsid w:val="4D7D675F"/>
    <w:multiLevelType w:val="multilevel"/>
    <w:tmpl w:val="6764E72A"/>
    <w:lvl w:ilvl="0">
      <w:start w:val="6"/>
      <w:numFmt w:val="decimal"/>
      <w:lvlText w:val="%1."/>
      <w:lvlJc w:val="left"/>
      <w:pPr>
        <w:ind w:left="450" w:hanging="450"/>
      </w:pPr>
      <w:rPr>
        <w:rFonts w:eastAsiaTheme="minorEastAsia" w:cstheme="minorBidi" w:hint="default"/>
        <w:b w:val="0"/>
        <w:color w:val="auto"/>
      </w:rPr>
    </w:lvl>
    <w:lvl w:ilvl="1">
      <w:start w:val="1"/>
      <w:numFmt w:val="decimal"/>
      <w:lvlText w:val="%1.%2."/>
      <w:lvlJc w:val="left"/>
      <w:pPr>
        <w:ind w:left="720" w:hanging="720"/>
      </w:pPr>
      <w:rPr>
        <w:rFonts w:eastAsiaTheme="minorEastAsia" w:cstheme="minorBidi" w:hint="default"/>
        <w:b w:val="0"/>
        <w:color w:val="auto"/>
      </w:rPr>
    </w:lvl>
    <w:lvl w:ilvl="2">
      <w:start w:val="1"/>
      <w:numFmt w:val="decimal"/>
      <w:lvlText w:val="%1.%2.%3."/>
      <w:lvlJc w:val="left"/>
      <w:pPr>
        <w:ind w:left="720" w:hanging="720"/>
      </w:pPr>
      <w:rPr>
        <w:rFonts w:eastAsiaTheme="minorEastAsia" w:cstheme="minorBidi" w:hint="default"/>
        <w:b w:val="0"/>
        <w:color w:val="auto"/>
      </w:rPr>
    </w:lvl>
    <w:lvl w:ilvl="3">
      <w:start w:val="1"/>
      <w:numFmt w:val="decimal"/>
      <w:lvlText w:val="%1.%2.%3.%4."/>
      <w:lvlJc w:val="left"/>
      <w:pPr>
        <w:ind w:left="1080" w:hanging="1080"/>
      </w:pPr>
      <w:rPr>
        <w:rFonts w:eastAsiaTheme="minorEastAsia" w:cstheme="minorBidi" w:hint="default"/>
        <w:b w:val="0"/>
        <w:color w:val="auto"/>
      </w:rPr>
    </w:lvl>
    <w:lvl w:ilvl="4">
      <w:start w:val="1"/>
      <w:numFmt w:val="decimal"/>
      <w:lvlText w:val="%1.%2.%3.%4.%5."/>
      <w:lvlJc w:val="left"/>
      <w:pPr>
        <w:ind w:left="1080" w:hanging="1080"/>
      </w:pPr>
      <w:rPr>
        <w:rFonts w:eastAsiaTheme="minorEastAsia" w:cstheme="minorBidi" w:hint="default"/>
        <w:b w:val="0"/>
        <w:color w:val="auto"/>
      </w:rPr>
    </w:lvl>
    <w:lvl w:ilvl="5">
      <w:start w:val="1"/>
      <w:numFmt w:val="decimal"/>
      <w:lvlText w:val="%1.%2.%3.%4.%5.%6."/>
      <w:lvlJc w:val="left"/>
      <w:pPr>
        <w:ind w:left="1440" w:hanging="1440"/>
      </w:pPr>
      <w:rPr>
        <w:rFonts w:eastAsiaTheme="minorEastAsia" w:cstheme="minorBidi" w:hint="default"/>
        <w:b w:val="0"/>
        <w:color w:val="auto"/>
      </w:rPr>
    </w:lvl>
    <w:lvl w:ilvl="6">
      <w:start w:val="1"/>
      <w:numFmt w:val="decimal"/>
      <w:lvlText w:val="%1.%2.%3.%4.%5.%6.%7."/>
      <w:lvlJc w:val="left"/>
      <w:pPr>
        <w:ind w:left="1800" w:hanging="1800"/>
      </w:pPr>
      <w:rPr>
        <w:rFonts w:eastAsiaTheme="minorEastAsia" w:cstheme="minorBidi" w:hint="default"/>
        <w:b w:val="0"/>
        <w:color w:val="auto"/>
      </w:rPr>
    </w:lvl>
    <w:lvl w:ilvl="7">
      <w:start w:val="1"/>
      <w:numFmt w:val="decimal"/>
      <w:lvlText w:val="%1.%2.%3.%4.%5.%6.%7.%8."/>
      <w:lvlJc w:val="left"/>
      <w:pPr>
        <w:ind w:left="1800" w:hanging="1800"/>
      </w:pPr>
      <w:rPr>
        <w:rFonts w:eastAsiaTheme="minorEastAsia" w:cstheme="minorBidi" w:hint="default"/>
        <w:b w:val="0"/>
        <w:color w:val="auto"/>
      </w:rPr>
    </w:lvl>
    <w:lvl w:ilvl="8">
      <w:start w:val="1"/>
      <w:numFmt w:val="decimal"/>
      <w:lvlText w:val="%1.%2.%3.%4.%5.%6.%7.%8.%9."/>
      <w:lvlJc w:val="left"/>
      <w:pPr>
        <w:ind w:left="2160" w:hanging="2160"/>
      </w:pPr>
      <w:rPr>
        <w:rFonts w:eastAsiaTheme="minorEastAsia" w:cstheme="minorBidi" w:hint="default"/>
        <w:b w:val="0"/>
        <w:color w:val="auto"/>
      </w:rPr>
    </w:lvl>
  </w:abstractNum>
  <w:abstractNum w:abstractNumId="21" w15:restartNumberingAfterBreak="0">
    <w:nsid w:val="5064629D"/>
    <w:multiLevelType w:val="hybridMultilevel"/>
    <w:tmpl w:val="34D8BF9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2" w15:restartNumberingAfterBreak="0">
    <w:nsid w:val="525C5CAD"/>
    <w:multiLevelType w:val="multilevel"/>
    <w:tmpl w:val="63B0C7E0"/>
    <w:lvl w:ilvl="0">
      <w:start w:val="3"/>
      <w:numFmt w:val="decimal"/>
      <w:lvlText w:val="%1."/>
      <w:lvlJc w:val="left"/>
      <w:pPr>
        <w:ind w:left="450" w:hanging="450"/>
      </w:pPr>
      <w:rPr>
        <w:rFonts w:eastAsia="Times New Roman" w:hint="default"/>
        <w:color w:val="auto"/>
      </w:rPr>
    </w:lvl>
    <w:lvl w:ilvl="1">
      <w:start w:val="1"/>
      <w:numFmt w:val="decimal"/>
      <w:lvlText w:val="%1.%2."/>
      <w:lvlJc w:val="left"/>
      <w:pPr>
        <w:ind w:left="720" w:hanging="720"/>
      </w:pPr>
      <w:rPr>
        <w:rFonts w:eastAsia="Times New Roman" w:hint="default"/>
        <w:b/>
        <w:bCs/>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1080" w:hanging="108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440" w:hanging="1440"/>
      </w:pPr>
      <w:rPr>
        <w:rFonts w:eastAsia="Times New Roman" w:hint="default"/>
        <w:color w:val="auto"/>
      </w:rPr>
    </w:lvl>
    <w:lvl w:ilvl="6">
      <w:start w:val="1"/>
      <w:numFmt w:val="decimal"/>
      <w:lvlText w:val="%1.%2.%3.%4.%5.%6.%7."/>
      <w:lvlJc w:val="left"/>
      <w:pPr>
        <w:ind w:left="1800" w:hanging="1800"/>
      </w:pPr>
      <w:rPr>
        <w:rFonts w:eastAsia="Times New Roman" w:hint="default"/>
        <w:color w:val="auto"/>
      </w:rPr>
    </w:lvl>
    <w:lvl w:ilvl="7">
      <w:start w:val="1"/>
      <w:numFmt w:val="decimal"/>
      <w:lvlText w:val="%1.%2.%3.%4.%5.%6.%7.%8."/>
      <w:lvlJc w:val="left"/>
      <w:pPr>
        <w:ind w:left="1800" w:hanging="1800"/>
      </w:pPr>
      <w:rPr>
        <w:rFonts w:eastAsia="Times New Roman" w:hint="default"/>
        <w:color w:val="auto"/>
      </w:rPr>
    </w:lvl>
    <w:lvl w:ilvl="8">
      <w:start w:val="1"/>
      <w:numFmt w:val="decimal"/>
      <w:lvlText w:val="%1.%2.%3.%4.%5.%6.%7.%8.%9."/>
      <w:lvlJc w:val="left"/>
      <w:pPr>
        <w:ind w:left="2160" w:hanging="2160"/>
      </w:pPr>
      <w:rPr>
        <w:rFonts w:eastAsia="Times New Roman" w:hint="default"/>
        <w:color w:val="auto"/>
      </w:rPr>
    </w:lvl>
  </w:abstractNum>
  <w:abstractNum w:abstractNumId="23" w15:restartNumberingAfterBreak="0">
    <w:nsid w:val="595F681E"/>
    <w:multiLevelType w:val="hybridMultilevel"/>
    <w:tmpl w:val="0E7870C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9DA38E3"/>
    <w:multiLevelType w:val="multilevel"/>
    <w:tmpl w:val="0968423E"/>
    <w:lvl w:ilvl="0">
      <w:start w:val="1"/>
      <w:numFmt w:val="decimal"/>
      <w:lvlText w:val="%1."/>
      <w:lvlJc w:val="left"/>
      <w:pPr>
        <w:ind w:left="720" w:hanging="360"/>
      </w:pPr>
      <w:rPr>
        <w:rFonts w:hint="default"/>
        <w:b/>
        <w:bCs/>
        <w:color w:val="002060"/>
      </w:rPr>
    </w:lvl>
    <w:lvl w:ilvl="1">
      <w:start w:val="1"/>
      <w:numFmt w:val="decimal"/>
      <w:isLgl/>
      <w:lvlText w:val="%1.%2."/>
      <w:lvlJc w:val="left"/>
      <w:pPr>
        <w:ind w:left="1080" w:hanging="720"/>
      </w:pPr>
      <w:rPr>
        <w:rFonts w:eastAsiaTheme="minorEastAsia" w:hint="default"/>
        <w:b/>
        <w:bCs/>
        <w:color w:val="002060"/>
        <w:sz w:val="28"/>
        <w:szCs w:val="28"/>
      </w:rPr>
    </w:lvl>
    <w:lvl w:ilvl="2">
      <w:start w:val="1"/>
      <w:numFmt w:val="decimal"/>
      <w:isLgl/>
      <w:lvlText w:val="%1.%2.%3."/>
      <w:lvlJc w:val="left"/>
      <w:pPr>
        <w:ind w:left="1080" w:hanging="720"/>
      </w:pPr>
      <w:rPr>
        <w:rFonts w:eastAsiaTheme="minorEastAsia" w:hint="default"/>
      </w:rPr>
    </w:lvl>
    <w:lvl w:ilvl="3">
      <w:start w:val="1"/>
      <w:numFmt w:val="decimal"/>
      <w:isLgl/>
      <w:lvlText w:val="%1.%2.%3.%4."/>
      <w:lvlJc w:val="left"/>
      <w:pPr>
        <w:ind w:left="1440" w:hanging="1080"/>
      </w:pPr>
      <w:rPr>
        <w:rFonts w:eastAsiaTheme="minorEastAsia" w:hint="default"/>
      </w:rPr>
    </w:lvl>
    <w:lvl w:ilvl="4">
      <w:start w:val="1"/>
      <w:numFmt w:val="decimal"/>
      <w:isLgl/>
      <w:lvlText w:val="%1.%2.%3.%4.%5."/>
      <w:lvlJc w:val="left"/>
      <w:pPr>
        <w:ind w:left="1440" w:hanging="1080"/>
      </w:pPr>
      <w:rPr>
        <w:rFonts w:eastAsiaTheme="minorEastAsia" w:hint="default"/>
      </w:rPr>
    </w:lvl>
    <w:lvl w:ilvl="5">
      <w:start w:val="1"/>
      <w:numFmt w:val="decimal"/>
      <w:isLgl/>
      <w:lvlText w:val="%1.%2.%3.%4.%5.%6."/>
      <w:lvlJc w:val="left"/>
      <w:pPr>
        <w:ind w:left="1800" w:hanging="1440"/>
      </w:pPr>
      <w:rPr>
        <w:rFonts w:eastAsiaTheme="minorEastAsia" w:hint="default"/>
      </w:rPr>
    </w:lvl>
    <w:lvl w:ilvl="6">
      <w:start w:val="1"/>
      <w:numFmt w:val="decimal"/>
      <w:isLgl/>
      <w:lvlText w:val="%1.%2.%3.%4.%5.%6.%7."/>
      <w:lvlJc w:val="left"/>
      <w:pPr>
        <w:ind w:left="2160" w:hanging="1800"/>
      </w:pPr>
      <w:rPr>
        <w:rFonts w:eastAsiaTheme="minorEastAsia" w:hint="default"/>
      </w:rPr>
    </w:lvl>
    <w:lvl w:ilvl="7">
      <w:start w:val="1"/>
      <w:numFmt w:val="decimal"/>
      <w:isLgl/>
      <w:lvlText w:val="%1.%2.%3.%4.%5.%6.%7.%8."/>
      <w:lvlJc w:val="left"/>
      <w:pPr>
        <w:ind w:left="2160" w:hanging="1800"/>
      </w:pPr>
      <w:rPr>
        <w:rFonts w:eastAsiaTheme="minorEastAsia" w:hint="default"/>
      </w:rPr>
    </w:lvl>
    <w:lvl w:ilvl="8">
      <w:start w:val="1"/>
      <w:numFmt w:val="decimal"/>
      <w:isLgl/>
      <w:lvlText w:val="%1.%2.%3.%4.%5.%6.%7.%8.%9."/>
      <w:lvlJc w:val="left"/>
      <w:pPr>
        <w:ind w:left="2520" w:hanging="2160"/>
      </w:pPr>
      <w:rPr>
        <w:rFonts w:eastAsiaTheme="minorEastAsia" w:hint="default"/>
      </w:rPr>
    </w:lvl>
  </w:abstractNum>
  <w:abstractNum w:abstractNumId="25" w15:restartNumberingAfterBreak="0">
    <w:nsid w:val="608F1440"/>
    <w:multiLevelType w:val="hybridMultilevel"/>
    <w:tmpl w:val="BF7EC23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63A44D2C"/>
    <w:multiLevelType w:val="multilevel"/>
    <w:tmpl w:val="92A8E398"/>
    <w:lvl w:ilvl="0">
      <w:start w:val="3"/>
      <w:numFmt w:val="decimal"/>
      <w:lvlText w:val="%1."/>
      <w:lvlJc w:val="left"/>
      <w:pPr>
        <w:ind w:left="450" w:hanging="450"/>
      </w:pPr>
      <w:rPr>
        <w:rFonts w:eastAsiaTheme="minorEastAsia" w:cstheme="minorBidi" w:hint="default"/>
        <w:color w:val="auto"/>
      </w:rPr>
    </w:lvl>
    <w:lvl w:ilvl="1">
      <w:start w:val="1"/>
      <w:numFmt w:val="decimal"/>
      <w:lvlText w:val="%1.%2."/>
      <w:lvlJc w:val="left"/>
      <w:pPr>
        <w:ind w:left="1170" w:hanging="720"/>
      </w:pPr>
      <w:rPr>
        <w:rFonts w:eastAsiaTheme="minorEastAsia" w:cstheme="minorBidi" w:hint="default"/>
        <w:color w:val="auto"/>
      </w:rPr>
    </w:lvl>
    <w:lvl w:ilvl="2">
      <w:start w:val="1"/>
      <w:numFmt w:val="decimal"/>
      <w:lvlText w:val="%1.%2.%3."/>
      <w:lvlJc w:val="left"/>
      <w:pPr>
        <w:ind w:left="1620" w:hanging="720"/>
      </w:pPr>
      <w:rPr>
        <w:rFonts w:eastAsiaTheme="minorEastAsia" w:cstheme="minorBidi" w:hint="default"/>
        <w:color w:val="auto"/>
      </w:rPr>
    </w:lvl>
    <w:lvl w:ilvl="3">
      <w:start w:val="1"/>
      <w:numFmt w:val="decimal"/>
      <w:lvlText w:val="%1.%2.%3.%4."/>
      <w:lvlJc w:val="left"/>
      <w:pPr>
        <w:ind w:left="2430" w:hanging="1080"/>
      </w:pPr>
      <w:rPr>
        <w:rFonts w:eastAsiaTheme="minorEastAsia" w:cstheme="minorBidi" w:hint="default"/>
        <w:color w:val="auto"/>
      </w:rPr>
    </w:lvl>
    <w:lvl w:ilvl="4">
      <w:start w:val="1"/>
      <w:numFmt w:val="decimal"/>
      <w:lvlText w:val="%1.%2.%3.%4.%5."/>
      <w:lvlJc w:val="left"/>
      <w:pPr>
        <w:ind w:left="2880" w:hanging="1080"/>
      </w:pPr>
      <w:rPr>
        <w:rFonts w:eastAsiaTheme="minorEastAsia" w:cstheme="minorBidi" w:hint="default"/>
        <w:color w:val="auto"/>
      </w:rPr>
    </w:lvl>
    <w:lvl w:ilvl="5">
      <w:start w:val="1"/>
      <w:numFmt w:val="decimal"/>
      <w:lvlText w:val="%1.%2.%3.%4.%5.%6."/>
      <w:lvlJc w:val="left"/>
      <w:pPr>
        <w:ind w:left="3690" w:hanging="1440"/>
      </w:pPr>
      <w:rPr>
        <w:rFonts w:eastAsiaTheme="minorEastAsia" w:cstheme="minorBidi" w:hint="default"/>
        <w:color w:val="auto"/>
      </w:rPr>
    </w:lvl>
    <w:lvl w:ilvl="6">
      <w:start w:val="1"/>
      <w:numFmt w:val="decimal"/>
      <w:lvlText w:val="%1.%2.%3.%4.%5.%6.%7."/>
      <w:lvlJc w:val="left"/>
      <w:pPr>
        <w:ind w:left="4500" w:hanging="1800"/>
      </w:pPr>
      <w:rPr>
        <w:rFonts w:eastAsiaTheme="minorEastAsia" w:cstheme="minorBidi" w:hint="default"/>
        <w:color w:val="auto"/>
      </w:rPr>
    </w:lvl>
    <w:lvl w:ilvl="7">
      <w:start w:val="1"/>
      <w:numFmt w:val="decimal"/>
      <w:lvlText w:val="%1.%2.%3.%4.%5.%6.%7.%8."/>
      <w:lvlJc w:val="left"/>
      <w:pPr>
        <w:ind w:left="4950" w:hanging="1800"/>
      </w:pPr>
      <w:rPr>
        <w:rFonts w:eastAsiaTheme="minorEastAsia" w:cstheme="minorBidi" w:hint="default"/>
        <w:color w:val="auto"/>
      </w:rPr>
    </w:lvl>
    <w:lvl w:ilvl="8">
      <w:start w:val="1"/>
      <w:numFmt w:val="decimal"/>
      <w:lvlText w:val="%1.%2.%3.%4.%5.%6.%7.%8.%9."/>
      <w:lvlJc w:val="left"/>
      <w:pPr>
        <w:ind w:left="5760" w:hanging="2160"/>
      </w:pPr>
      <w:rPr>
        <w:rFonts w:eastAsiaTheme="minorEastAsia" w:cstheme="minorBidi" w:hint="default"/>
        <w:color w:val="auto"/>
      </w:rPr>
    </w:lvl>
  </w:abstractNum>
  <w:abstractNum w:abstractNumId="27" w15:restartNumberingAfterBreak="0">
    <w:nsid w:val="72C6745F"/>
    <w:multiLevelType w:val="multilevel"/>
    <w:tmpl w:val="6908B644"/>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color w:val="002060"/>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4955012"/>
    <w:multiLevelType w:val="multilevel"/>
    <w:tmpl w:val="A30467E4"/>
    <w:lvl w:ilvl="0">
      <w:start w:val="4"/>
      <w:numFmt w:val="decimal"/>
      <w:lvlText w:val="%1."/>
      <w:lvlJc w:val="left"/>
      <w:pPr>
        <w:ind w:left="450" w:hanging="450"/>
      </w:pPr>
      <w:rPr>
        <w:rFonts w:eastAsia="Calibri" w:hint="default"/>
        <w:color w:val="000000"/>
        <w:sz w:val="28"/>
      </w:rPr>
    </w:lvl>
    <w:lvl w:ilvl="1">
      <w:start w:val="1"/>
      <w:numFmt w:val="decimal"/>
      <w:lvlText w:val="%1.%2."/>
      <w:lvlJc w:val="left"/>
      <w:pPr>
        <w:ind w:left="720" w:hanging="720"/>
      </w:pPr>
      <w:rPr>
        <w:rFonts w:eastAsia="Calibri" w:hint="default"/>
        <w:b/>
        <w:bCs/>
        <w:color w:val="000000"/>
        <w:sz w:val="28"/>
      </w:rPr>
    </w:lvl>
    <w:lvl w:ilvl="2">
      <w:start w:val="1"/>
      <w:numFmt w:val="decimal"/>
      <w:lvlText w:val="%1.%2.%3."/>
      <w:lvlJc w:val="left"/>
      <w:pPr>
        <w:ind w:left="720" w:hanging="720"/>
      </w:pPr>
      <w:rPr>
        <w:rFonts w:eastAsia="Calibri" w:hint="default"/>
        <w:color w:val="000000"/>
        <w:sz w:val="28"/>
      </w:rPr>
    </w:lvl>
    <w:lvl w:ilvl="3">
      <w:start w:val="1"/>
      <w:numFmt w:val="decimal"/>
      <w:lvlText w:val="%1.%2.%3.%4."/>
      <w:lvlJc w:val="left"/>
      <w:pPr>
        <w:ind w:left="1080" w:hanging="1080"/>
      </w:pPr>
      <w:rPr>
        <w:rFonts w:eastAsia="Calibri" w:hint="default"/>
        <w:color w:val="000000"/>
        <w:sz w:val="28"/>
      </w:rPr>
    </w:lvl>
    <w:lvl w:ilvl="4">
      <w:start w:val="1"/>
      <w:numFmt w:val="decimal"/>
      <w:lvlText w:val="%1.%2.%3.%4.%5."/>
      <w:lvlJc w:val="left"/>
      <w:pPr>
        <w:ind w:left="1440" w:hanging="1440"/>
      </w:pPr>
      <w:rPr>
        <w:rFonts w:eastAsia="Calibri" w:hint="default"/>
        <w:color w:val="000000"/>
        <w:sz w:val="28"/>
      </w:rPr>
    </w:lvl>
    <w:lvl w:ilvl="5">
      <w:start w:val="1"/>
      <w:numFmt w:val="decimal"/>
      <w:lvlText w:val="%1.%2.%3.%4.%5.%6."/>
      <w:lvlJc w:val="left"/>
      <w:pPr>
        <w:ind w:left="1440" w:hanging="1440"/>
      </w:pPr>
      <w:rPr>
        <w:rFonts w:eastAsia="Calibri" w:hint="default"/>
        <w:color w:val="000000"/>
        <w:sz w:val="28"/>
      </w:rPr>
    </w:lvl>
    <w:lvl w:ilvl="6">
      <w:start w:val="1"/>
      <w:numFmt w:val="decimal"/>
      <w:lvlText w:val="%1.%2.%3.%4.%5.%6.%7."/>
      <w:lvlJc w:val="left"/>
      <w:pPr>
        <w:ind w:left="1800" w:hanging="1800"/>
      </w:pPr>
      <w:rPr>
        <w:rFonts w:eastAsia="Calibri" w:hint="default"/>
        <w:color w:val="000000"/>
        <w:sz w:val="28"/>
      </w:rPr>
    </w:lvl>
    <w:lvl w:ilvl="7">
      <w:start w:val="1"/>
      <w:numFmt w:val="decimal"/>
      <w:lvlText w:val="%1.%2.%3.%4.%5.%6.%7.%8."/>
      <w:lvlJc w:val="left"/>
      <w:pPr>
        <w:ind w:left="2160" w:hanging="2160"/>
      </w:pPr>
      <w:rPr>
        <w:rFonts w:eastAsia="Calibri" w:hint="default"/>
        <w:color w:val="000000"/>
        <w:sz w:val="28"/>
      </w:rPr>
    </w:lvl>
    <w:lvl w:ilvl="8">
      <w:start w:val="1"/>
      <w:numFmt w:val="decimal"/>
      <w:lvlText w:val="%1.%2.%3.%4.%5.%6.%7.%8.%9."/>
      <w:lvlJc w:val="left"/>
      <w:pPr>
        <w:ind w:left="2160" w:hanging="2160"/>
      </w:pPr>
      <w:rPr>
        <w:rFonts w:eastAsia="Calibri" w:hint="default"/>
        <w:color w:val="000000"/>
        <w:sz w:val="28"/>
      </w:rPr>
    </w:lvl>
  </w:abstractNum>
  <w:abstractNum w:abstractNumId="29" w15:restartNumberingAfterBreak="0">
    <w:nsid w:val="751D289C"/>
    <w:multiLevelType w:val="multilevel"/>
    <w:tmpl w:val="30D250BC"/>
    <w:lvl w:ilvl="0">
      <w:start w:val="2"/>
      <w:numFmt w:val="decimal"/>
      <w:lvlText w:val="%1."/>
      <w:lvlJc w:val="left"/>
      <w:pPr>
        <w:ind w:left="450" w:hanging="450"/>
      </w:pPr>
      <w:rPr>
        <w:rFonts w:eastAsia="Calibri" w:hint="default"/>
        <w:color w:val="000000"/>
        <w:sz w:val="28"/>
      </w:rPr>
    </w:lvl>
    <w:lvl w:ilvl="1">
      <w:start w:val="1"/>
      <w:numFmt w:val="decimal"/>
      <w:lvlText w:val="%1.%2."/>
      <w:lvlJc w:val="left"/>
      <w:pPr>
        <w:ind w:left="720" w:hanging="720"/>
      </w:pPr>
      <w:rPr>
        <w:rFonts w:eastAsia="Calibri" w:hint="default"/>
        <w:b/>
        <w:bCs/>
        <w:color w:val="000000"/>
        <w:sz w:val="28"/>
      </w:rPr>
    </w:lvl>
    <w:lvl w:ilvl="2">
      <w:start w:val="1"/>
      <w:numFmt w:val="decimal"/>
      <w:lvlText w:val="%1.%2.%3."/>
      <w:lvlJc w:val="left"/>
      <w:pPr>
        <w:ind w:left="720" w:hanging="720"/>
      </w:pPr>
      <w:rPr>
        <w:rFonts w:eastAsia="Calibri" w:hint="default"/>
        <w:color w:val="000000"/>
        <w:sz w:val="28"/>
      </w:rPr>
    </w:lvl>
    <w:lvl w:ilvl="3">
      <w:start w:val="1"/>
      <w:numFmt w:val="decimal"/>
      <w:lvlText w:val="%1.%2.%3.%4."/>
      <w:lvlJc w:val="left"/>
      <w:pPr>
        <w:ind w:left="1080" w:hanging="1080"/>
      </w:pPr>
      <w:rPr>
        <w:rFonts w:eastAsia="Calibri" w:hint="default"/>
        <w:color w:val="000000"/>
        <w:sz w:val="28"/>
      </w:rPr>
    </w:lvl>
    <w:lvl w:ilvl="4">
      <w:start w:val="1"/>
      <w:numFmt w:val="decimal"/>
      <w:lvlText w:val="%1.%2.%3.%4.%5."/>
      <w:lvlJc w:val="left"/>
      <w:pPr>
        <w:ind w:left="1440" w:hanging="1440"/>
      </w:pPr>
      <w:rPr>
        <w:rFonts w:eastAsia="Calibri" w:hint="default"/>
        <w:color w:val="000000"/>
        <w:sz w:val="28"/>
      </w:rPr>
    </w:lvl>
    <w:lvl w:ilvl="5">
      <w:start w:val="1"/>
      <w:numFmt w:val="decimal"/>
      <w:lvlText w:val="%1.%2.%3.%4.%5.%6."/>
      <w:lvlJc w:val="left"/>
      <w:pPr>
        <w:ind w:left="1440" w:hanging="1440"/>
      </w:pPr>
      <w:rPr>
        <w:rFonts w:eastAsia="Calibri" w:hint="default"/>
        <w:color w:val="000000"/>
        <w:sz w:val="28"/>
      </w:rPr>
    </w:lvl>
    <w:lvl w:ilvl="6">
      <w:start w:val="1"/>
      <w:numFmt w:val="decimal"/>
      <w:lvlText w:val="%1.%2.%3.%4.%5.%6.%7."/>
      <w:lvlJc w:val="left"/>
      <w:pPr>
        <w:ind w:left="1800" w:hanging="1800"/>
      </w:pPr>
      <w:rPr>
        <w:rFonts w:eastAsia="Calibri" w:hint="default"/>
        <w:color w:val="000000"/>
        <w:sz w:val="28"/>
      </w:rPr>
    </w:lvl>
    <w:lvl w:ilvl="7">
      <w:start w:val="1"/>
      <w:numFmt w:val="decimal"/>
      <w:lvlText w:val="%1.%2.%3.%4.%5.%6.%7.%8."/>
      <w:lvlJc w:val="left"/>
      <w:pPr>
        <w:ind w:left="2160" w:hanging="2160"/>
      </w:pPr>
      <w:rPr>
        <w:rFonts w:eastAsia="Calibri" w:hint="default"/>
        <w:color w:val="000000"/>
        <w:sz w:val="28"/>
      </w:rPr>
    </w:lvl>
    <w:lvl w:ilvl="8">
      <w:start w:val="1"/>
      <w:numFmt w:val="decimal"/>
      <w:lvlText w:val="%1.%2.%3.%4.%5.%6.%7.%8.%9."/>
      <w:lvlJc w:val="left"/>
      <w:pPr>
        <w:ind w:left="2160" w:hanging="2160"/>
      </w:pPr>
      <w:rPr>
        <w:rFonts w:eastAsia="Calibri" w:hint="default"/>
        <w:color w:val="000000"/>
        <w:sz w:val="28"/>
      </w:rPr>
    </w:lvl>
  </w:abstractNum>
  <w:abstractNum w:abstractNumId="30" w15:restartNumberingAfterBreak="0">
    <w:nsid w:val="76E878AB"/>
    <w:multiLevelType w:val="hybridMultilevel"/>
    <w:tmpl w:val="CB1A4F64"/>
    <w:lvl w:ilvl="0" w:tplc="04080001">
      <w:start w:val="1"/>
      <w:numFmt w:val="bullet"/>
      <w:lvlText w:val=""/>
      <w:lvlJc w:val="left"/>
      <w:pPr>
        <w:ind w:left="1014" w:hanging="360"/>
      </w:pPr>
      <w:rPr>
        <w:rFonts w:ascii="Symbol" w:hAnsi="Symbol" w:hint="default"/>
      </w:rPr>
    </w:lvl>
    <w:lvl w:ilvl="1" w:tplc="04080003" w:tentative="1">
      <w:start w:val="1"/>
      <w:numFmt w:val="bullet"/>
      <w:lvlText w:val="o"/>
      <w:lvlJc w:val="left"/>
      <w:pPr>
        <w:ind w:left="1734" w:hanging="360"/>
      </w:pPr>
      <w:rPr>
        <w:rFonts w:ascii="Courier New" w:hAnsi="Courier New" w:cs="Courier New" w:hint="default"/>
      </w:rPr>
    </w:lvl>
    <w:lvl w:ilvl="2" w:tplc="04080005" w:tentative="1">
      <w:start w:val="1"/>
      <w:numFmt w:val="bullet"/>
      <w:lvlText w:val=""/>
      <w:lvlJc w:val="left"/>
      <w:pPr>
        <w:ind w:left="2454" w:hanging="360"/>
      </w:pPr>
      <w:rPr>
        <w:rFonts w:ascii="Wingdings" w:hAnsi="Wingdings" w:hint="default"/>
      </w:rPr>
    </w:lvl>
    <w:lvl w:ilvl="3" w:tplc="04080001" w:tentative="1">
      <w:start w:val="1"/>
      <w:numFmt w:val="bullet"/>
      <w:lvlText w:val=""/>
      <w:lvlJc w:val="left"/>
      <w:pPr>
        <w:ind w:left="3174" w:hanging="360"/>
      </w:pPr>
      <w:rPr>
        <w:rFonts w:ascii="Symbol" w:hAnsi="Symbol" w:hint="default"/>
      </w:rPr>
    </w:lvl>
    <w:lvl w:ilvl="4" w:tplc="04080003" w:tentative="1">
      <w:start w:val="1"/>
      <w:numFmt w:val="bullet"/>
      <w:lvlText w:val="o"/>
      <w:lvlJc w:val="left"/>
      <w:pPr>
        <w:ind w:left="3894" w:hanging="360"/>
      </w:pPr>
      <w:rPr>
        <w:rFonts w:ascii="Courier New" w:hAnsi="Courier New" w:cs="Courier New" w:hint="default"/>
      </w:rPr>
    </w:lvl>
    <w:lvl w:ilvl="5" w:tplc="04080005" w:tentative="1">
      <w:start w:val="1"/>
      <w:numFmt w:val="bullet"/>
      <w:lvlText w:val=""/>
      <w:lvlJc w:val="left"/>
      <w:pPr>
        <w:ind w:left="4614" w:hanging="360"/>
      </w:pPr>
      <w:rPr>
        <w:rFonts w:ascii="Wingdings" w:hAnsi="Wingdings" w:hint="default"/>
      </w:rPr>
    </w:lvl>
    <w:lvl w:ilvl="6" w:tplc="04080001" w:tentative="1">
      <w:start w:val="1"/>
      <w:numFmt w:val="bullet"/>
      <w:lvlText w:val=""/>
      <w:lvlJc w:val="left"/>
      <w:pPr>
        <w:ind w:left="5334" w:hanging="360"/>
      </w:pPr>
      <w:rPr>
        <w:rFonts w:ascii="Symbol" w:hAnsi="Symbol" w:hint="default"/>
      </w:rPr>
    </w:lvl>
    <w:lvl w:ilvl="7" w:tplc="04080003" w:tentative="1">
      <w:start w:val="1"/>
      <w:numFmt w:val="bullet"/>
      <w:lvlText w:val="o"/>
      <w:lvlJc w:val="left"/>
      <w:pPr>
        <w:ind w:left="6054" w:hanging="360"/>
      </w:pPr>
      <w:rPr>
        <w:rFonts w:ascii="Courier New" w:hAnsi="Courier New" w:cs="Courier New" w:hint="default"/>
      </w:rPr>
    </w:lvl>
    <w:lvl w:ilvl="8" w:tplc="04080005" w:tentative="1">
      <w:start w:val="1"/>
      <w:numFmt w:val="bullet"/>
      <w:lvlText w:val=""/>
      <w:lvlJc w:val="left"/>
      <w:pPr>
        <w:ind w:left="6774" w:hanging="360"/>
      </w:pPr>
      <w:rPr>
        <w:rFonts w:ascii="Wingdings" w:hAnsi="Wingdings" w:hint="default"/>
      </w:rPr>
    </w:lvl>
  </w:abstractNum>
  <w:abstractNum w:abstractNumId="31" w15:restartNumberingAfterBreak="0">
    <w:nsid w:val="7DA8579D"/>
    <w:multiLevelType w:val="hybridMultilevel"/>
    <w:tmpl w:val="B602F150"/>
    <w:lvl w:ilvl="0" w:tplc="04080001">
      <w:start w:val="1"/>
      <w:numFmt w:val="bullet"/>
      <w:lvlText w:val=""/>
      <w:lvlJc w:val="left"/>
      <w:pPr>
        <w:ind w:left="1509" w:hanging="360"/>
      </w:pPr>
      <w:rPr>
        <w:rFonts w:ascii="Symbol" w:hAnsi="Symbol" w:hint="default"/>
      </w:rPr>
    </w:lvl>
    <w:lvl w:ilvl="1" w:tplc="04080003">
      <w:start w:val="1"/>
      <w:numFmt w:val="bullet"/>
      <w:lvlText w:val="o"/>
      <w:lvlJc w:val="left"/>
      <w:pPr>
        <w:ind w:left="2229" w:hanging="360"/>
      </w:pPr>
      <w:rPr>
        <w:rFonts w:ascii="Courier New" w:hAnsi="Courier New" w:cs="Courier New" w:hint="default"/>
      </w:rPr>
    </w:lvl>
    <w:lvl w:ilvl="2" w:tplc="04080005" w:tentative="1">
      <w:start w:val="1"/>
      <w:numFmt w:val="bullet"/>
      <w:lvlText w:val=""/>
      <w:lvlJc w:val="left"/>
      <w:pPr>
        <w:ind w:left="2949" w:hanging="360"/>
      </w:pPr>
      <w:rPr>
        <w:rFonts w:ascii="Wingdings" w:hAnsi="Wingdings" w:hint="default"/>
      </w:rPr>
    </w:lvl>
    <w:lvl w:ilvl="3" w:tplc="04080001" w:tentative="1">
      <w:start w:val="1"/>
      <w:numFmt w:val="bullet"/>
      <w:lvlText w:val=""/>
      <w:lvlJc w:val="left"/>
      <w:pPr>
        <w:ind w:left="3669" w:hanging="360"/>
      </w:pPr>
      <w:rPr>
        <w:rFonts w:ascii="Symbol" w:hAnsi="Symbol" w:hint="default"/>
      </w:rPr>
    </w:lvl>
    <w:lvl w:ilvl="4" w:tplc="04080003" w:tentative="1">
      <w:start w:val="1"/>
      <w:numFmt w:val="bullet"/>
      <w:lvlText w:val="o"/>
      <w:lvlJc w:val="left"/>
      <w:pPr>
        <w:ind w:left="4389" w:hanging="360"/>
      </w:pPr>
      <w:rPr>
        <w:rFonts w:ascii="Courier New" w:hAnsi="Courier New" w:cs="Courier New" w:hint="default"/>
      </w:rPr>
    </w:lvl>
    <w:lvl w:ilvl="5" w:tplc="04080005" w:tentative="1">
      <w:start w:val="1"/>
      <w:numFmt w:val="bullet"/>
      <w:lvlText w:val=""/>
      <w:lvlJc w:val="left"/>
      <w:pPr>
        <w:ind w:left="5109" w:hanging="360"/>
      </w:pPr>
      <w:rPr>
        <w:rFonts w:ascii="Wingdings" w:hAnsi="Wingdings" w:hint="default"/>
      </w:rPr>
    </w:lvl>
    <w:lvl w:ilvl="6" w:tplc="04080001" w:tentative="1">
      <w:start w:val="1"/>
      <w:numFmt w:val="bullet"/>
      <w:lvlText w:val=""/>
      <w:lvlJc w:val="left"/>
      <w:pPr>
        <w:ind w:left="5829" w:hanging="360"/>
      </w:pPr>
      <w:rPr>
        <w:rFonts w:ascii="Symbol" w:hAnsi="Symbol" w:hint="default"/>
      </w:rPr>
    </w:lvl>
    <w:lvl w:ilvl="7" w:tplc="04080003" w:tentative="1">
      <w:start w:val="1"/>
      <w:numFmt w:val="bullet"/>
      <w:lvlText w:val="o"/>
      <w:lvlJc w:val="left"/>
      <w:pPr>
        <w:ind w:left="6549" w:hanging="360"/>
      </w:pPr>
      <w:rPr>
        <w:rFonts w:ascii="Courier New" w:hAnsi="Courier New" w:cs="Courier New" w:hint="default"/>
      </w:rPr>
    </w:lvl>
    <w:lvl w:ilvl="8" w:tplc="04080005" w:tentative="1">
      <w:start w:val="1"/>
      <w:numFmt w:val="bullet"/>
      <w:lvlText w:val=""/>
      <w:lvlJc w:val="left"/>
      <w:pPr>
        <w:ind w:left="7269" w:hanging="360"/>
      </w:pPr>
      <w:rPr>
        <w:rFonts w:ascii="Wingdings" w:hAnsi="Wingdings" w:hint="default"/>
      </w:rPr>
    </w:lvl>
  </w:abstractNum>
  <w:num w:numId="1" w16cid:durableId="1749423716">
    <w:abstractNumId w:val="24"/>
  </w:num>
  <w:num w:numId="2" w16cid:durableId="1342469520">
    <w:abstractNumId w:val="5"/>
  </w:num>
  <w:num w:numId="3" w16cid:durableId="198011401">
    <w:abstractNumId w:val="11"/>
  </w:num>
  <w:num w:numId="4" w16cid:durableId="2049992517">
    <w:abstractNumId w:val="2"/>
  </w:num>
  <w:num w:numId="5" w16cid:durableId="1096751848">
    <w:abstractNumId w:val="18"/>
  </w:num>
  <w:num w:numId="6" w16cid:durableId="8604968">
    <w:abstractNumId w:val="26"/>
  </w:num>
  <w:num w:numId="7" w16cid:durableId="752624593">
    <w:abstractNumId w:val="14"/>
  </w:num>
  <w:num w:numId="8" w16cid:durableId="1764953180">
    <w:abstractNumId w:val="3"/>
  </w:num>
  <w:num w:numId="9" w16cid:durableId="800685442">
    <w:abstractNumId w:val="20"/>
  </w:num>
  <w:num w:numId="10" w16cid:durableId="1660113557">
    <w:abstractNumId w:val="27"/>
  </w:num>
  <w:num w:numId="11" w16cid:durableId="628240222">
    <w:abstractNumId w:val="7"/>
  </w:num>
  <w:num w:numId="12" w16cid:durableId="1056007879">
    <w:abstractNumId w:val="29"/>
  </w:num>
  <w:num w:numId="13" w16cid:durableId="1550652010">
    <w:abstractNumId w:val="15"/>
  </w:num>
  <w:num w:numId="14" w16cid:durableId="826943840">
    <w:abstractNumId w:val="16"/>
  </w:num>
  <w:num w:numId="15" w16cid:durableId="1434745871">
    <w:abstractNumId w:val="6"/>
  </w:num>
  <w:num w:numId="16" w16cid:durableId="1282224009">
    <w:abstractNumId w:val="12"/>
  </w:num>
  <w:num w:numId="17" w16cid:durableId="875314497">
    <w:abstractNumId w:val="9"/>
  </w:num>
  <w:num w:numId="18" w16cid:durableId="1218708143">
    <w:abstractNumId w:val="4"/>
  </w:num>
  <w:num w:numId="19" w16cid:durableId="457457075">
    <w:abstractNumId w:val="22"/>
  </w:num>
  <w:num w:numId="20" w16cid:durableId="473761900">
    <w:abstractNumId w:val="28"/>
  </w:num>
  <w:num w:numId="21" w16cid:durableId="1798987102">
    <w:abstractNumId w:val="0"/>
  </w:num>
  <w:num w:numId="22" w16cid:durableId="1772506608">
    <w:abstractNumId w:val="1"/>
  </w:num>
  <w:num w:numId="23" w16cid:durableId="482085272">
    <w:abstractNumId w:val="17"/>
  </w:num>
  <w:num w:numId="24" w16cid:durableId="1088577428">
    <w:abstractNumId w:val="31"/>
  </w:num>
  <w:num w:numId="25" w16cid:durableId="1080178326">
    <w:abstractNumId w:val="19"/>
  </w:num>
  <w:num w:numId="26" w16cid:durableId="712735348">
    <w:abstractNumId w:val="30"/>
  </w:num>
  <w:num w:numId="27" w16cid:durableId="1115056022">
    <w:abstractNumId w:val="10"/>
  </w:num>
  <w:num w:numId="28" w16cid:durableId="40176227">
    <w:abstractNumId w:val="8"/>
  </w:num>
  <w:num w:numId="29" w16cid:durableId="1270971218">
    <w:abstractNumId w:val="21"/>
  </w:num>
  <w:num w:numId="30" w16cid:durableId="786780563">
    <w:abstractNumId w:val="13"/>
  </w:num>
  <w:num w:numId="31" w16cid:durableId="634138388">
    <w:abstractNumId w:val="23"/>
  </w:num>
  <w:num w:numId="32" w16cid:durableId="15581237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F23"/>
    <w:rsid w:val="00010899"/>
    <w:rsid w:val="000150C4"/>
    <w:rsid w:val="000215CA"/>
    <w:rsid w:val="000268AD"/>
    <w:rsid w:val="000406A7"/>
    <w:rsid w:val="00043590"/>
    <w:rsid w:val="0004387A"/>
    <w:rsid w:val="00076380"/>
    <w:rsid w:val="00081F57"/>
    <w:rsid w:val="00085B37"/>
    <w:rsid w:val="00097A78"/>
    <w:rsid w:val="000A118D"/>
    <w:rsid w:val="000A6E10"/>
    <w:rsid w:val="000A7CB5"/>
    <w:rsid w:val="000B457F"/>
    <w:rsid w:val="000C3C53"/>
    <w:rsid w:val="000C4995"/>
    <w:rsid w:val="000D342B"/>
    <w:rsid w:val="000D5556"/>
    <w:rsid w:val="000E18B9"/>
    <w:rsid w:val="000E4E19"/>
    <w:rsid w:val="00115360"/>
    <w:rsid w:val="00123EC5"/>
    <w:rsid w:val="0012677F"/>
    <w:rsid w:val="0013051B"/>
    <w:rsid w:val="00133E1F"/>
    <w:rsid w:val="001368F3"/>
    <w:rsid w:val="00141682"/>
    <w:rsid w:val="001616A2"/>
    <w:rsid w:val="00171EA5"/>
    <w:rsid w:val="001723A3"/>
    <w:rsid w:val="001869DB"/>
    <w:rsid w:val="00193829"/>
    <w:rsid w:val="00193D12"/>
    <w:rsid w:val="0019534C"/>
    <w:rsid w:val="0019702B"/>
    <w:rsid w:val="00197B0A"/>
    <w:rsid w:val="001B35DB"/>
    <w:rsid w:val="001B7F73"/>
    <w:rsid w:val="001C0E2B"/>
    <w:rsid w:val="001C4216"/>
    <w:rsid w:val="001C5A3E"/>
    <w:rsid w:val="001C67E4"/>
    <w:rsid w:val="001F11BE"/>
    <w:rsid w:val="001F27CD"/>
    <w:rsid w:val="001F3E96"/>
    <w:rsid w:val="001F69E3"/>
    <w:rsid w:val="00204E28"/>
    <w:rsid w:val="00206807"/>
    <w:rsid w:val="00232E9D"/>
    <w:rsid w:val="00235569"/>
    <w:rsid w:val="00235DDB"/>
    <w:rsid w:val="00236015"/>
    <w:rsid w:val="00250E9E"/>
    <w:rsid w:val="00263C34"/>
    <w:rsid w:val="00270AA2"/>
    <w:rsid w:val="002779AA"/>
    <w:rsid w:val="00286FC3"/>
    <w:rsid w:val="002B1143"/>
    <w:rsid w:val="002B5CF0"/>
    <w:rsid w:val="002D65C8"/>
    <w:rsid w:val="002D6D04"/>
    <w:rsid w:val="002F35A9"/>
    <w:rsid w:val="003066AC"/>
    <w:rsid w:val="003113AE"/>
    <w:rsid w:val="003203BF"/>
    <w:rsid w:val="00323DA1"/>
    <w:rsid w:val="003431D1"/>
    <w:rsid w:val="00351641"/>
    <w:rsid w:val="0035453F"/>
    <w:rsid w:val="00355650"/>
    <w:rsid w:val="003571A9"/>
    <w:rsid w:val="00370F45"/>
    <w:rsid w:val="00371A99"/>
    <w:rsid w:val="003739E3"/>
    <w:rsid w:val="003907C6"/>
    <w:rsid w:val="003957C5"/>
    <w:rsid w:val="00396F07"/>
    <w:rsid w:val="003A2123"/>
    <w:rsid w:val="003A4FFC"/>
    <w:rsid w:val="003B2F35"/>
    <w:rsid w:val="003B3262"/>
    <w:rsid w:val="003D5B79"/>
    <w:rsid w:val="003E02B7"/>
    <w:rsid w:val="003E0338"/>
    <w:rsid w:val="003E0778"/>
    <w:rsid w:val="003E4826"/>
    <w:rsid w:val="003E49DC"/>
    <w:rsid w:val="003E5C83"/>
    <w:rsid w:val="003F64D1"/>
    <w:rsid w:val="003F6F81"/>
    <w:rsid w:val="0040520F"/>
    <w:rsid w:val="0040616B"/>
    <w:rsid w:val="00410C24"/>
    <w:rsid w:val="00413BA5"/>
    <w:rsid w:val="004205FE"/>
    <w:rsid w:val="004338DA"/>
    <w:rsid w:val="0043409E"/>
    <w:rsid w:val="004347C8"/>
    <w:rsid w:val="00436F45"/>
    <w:rsid w:val="0044227C"/>
    <w:rsid w:val="00452B6F"/>
    <w:rsid w:val="004603AF"/>
    <w:rsid w:val="004713B6"/>
    <w:rsid w:val="00482516"/>
    <w:rsid w:val="0048386A"/>
    <w:rsid w:val="00485A51"/>
    <w:rsid w:val="00491F1E"/>
    <w:rsid w:val="0049792D"/>
    <w:rsid w:val="004A66EB"/>
    <w:rsid w:val="004B19D1"/>
    <w:rsid w:val="004C7AAC"/>
    <w:rsid w:val="004E011B"/>
    <w:rsid w:val="004E3237"/>
    <w:rsid w:val="004E5D3A"/>
    <w:rsid w:val="004F13BD"/>
    <w:rsid w:val="004F16A3"/>
    <w:rsid w:val="00505DBB"/>
    <w:rsid w:val="00506CDB"/>
    <w:rsid w:val="00507F20"/>
    <w:rsid w:val="005210A2"/>
    <w:rsid w:val="00525677"/>
    <w:rsid w:val="005313D2"/>
    <w:rsid w:val="00532A93"/>
    <w:rsid w:val="0053665A"/>
    <w:rsid w:val="00554778"/>
    <w:rsid w:val="00555FEB"/>
    <w:rsid w:val="00557FB3"/>
    <w:rsid w:val="00560DA6"/>
    <w:rsid w:val="00565A6F"/>
    <w:rsid w:val="0057280A"/>
    <w:rsid w:val="00577898"/>
    <w:rsid w:val="005806F5"/>
    <w:rsid w:val="00582A77"/>
    <w:rsid w:val="005967F7"/>
    <w:rsid w:val="00596C5D"/>
    <w:rsid w:val="005A3064"/>
    <w:rsid w:val="005C615B"/>
    <w:rsid w:val="005E1FFA"/>
    <w:rsid w:val="005E5E50"/>
    <w:rsid w:val="005F7307"/>
    <w:rsid w:val="00632CCC"/>
    <w:rsid w:val="00633A64"/>
    <w:rsid w:val="00636596"/>
    <w:rsid w:val="00636F52"/>
    <w:rsid w:val="00644D63"/>
    <w:rsid w:val="0064756E"/>
    <w:rsid w:val="00655C97"/>
    <w:rsid w:val="00663F8D"/>
    <w:rsid w:val="0067608A"/>
    <w:rsid w:val="00681244"/>
    <w:rsid w:val="006A025A"/>
    <w:rsid w:val="006B4F28"/>
    <w:rsid w:val="006C7730"/>
    <w:rsid w:val="006D0352"/>
    <w:rsid w:val="006E6224"/>
    <w:rsid w:val="006F032D"/>
    <w:rsid w:val="006F5103"/>
    <w:rsid w:val="0070066A"/>
    <w:rsid w:val="00705DC3"/>
    <w:rsid w:val="0072212C"/>
    <w:rsid w:val="00722331"/>
    <w:rsid w:val="00733BEF"/>
    <w:rsid w:val="007360CB"/>
    <w:rsid w:val="00755D89"/>
    <w:rsid w:val="00757C83"/>
    <w:rsid w:val="00763C84"/>
    <w:rsid w:val="00764251"/>
    <w:rsid w:val="00797C43"/>
    <w:rsid w:val="007A3D4A"/>
    <w:rsid w:val="007B0AEC"/>
    <w:rsid w:val="007B2718"/>
    <w:rsid w:val="007B2B8E"/>
    <w:rsid w:val="007D592E"/>
    <w:rsid w:val="007E18D0"/>
    <w:rsid w:val="007E4D13"/>
    <w:rsid w:val="007E725D"/>
    <w:rsid w:val="007F0AAE"/>
    <w:rsid w:val="007F3146"/>
    <w:rsid w:val="007F53F2"/>
    <w:rsid w:val="00804E2E"/>
    <w:rsid w:val="00804E95"/>
    <w:rsid w:val="00807482"/>
    <w:rsid w:val="0081117C"/>
    <w:rsid w:val="00811B25"/>
    <w:rsid w:val="00817101"/>
    <w:rsid w:val="00817DEE"/>
    <w:rsid w:val="00822DA0"/>
    <w:rsid w:val="00826006"/>
    <w:rsid w:val="0082752C"/>
    <w:rsid w:val="00827BE4"/>
    <w:rsid w:val="0084452F"/>
    <w:rsid w:val="00845DF2"/>
    <w:rsid w:val="0084605A"/>
    <w:rsid w:val="008610D3"/>
    <w:rsid w:val="008649F0"/>
    <w:rsid w:val="00872C39"/>
    <w:rsid w:val="00872F06"/>
    <w:rsid w:val="00874412"/>
    <w:rsid w:val="00874B6A"/>
    <w:rsid w:val="00880922"/>
    <w:rsid w:val="00880A06"/>
    <w:rsid w:val="008816D0"/>
    <w:rsid w:val="0088437D"/>
    <w:rsid w:val="00886876"/>
    <w:rsid w:val="00893546"/>
    <w:rsid w:val="00897EDF"/>
    <w:rsid w:val="008A1E8C"/>
    <w:rsid w:val="008A2545"/>
    <w:rsid w:val="008A5123"/>
    <w:rsid w:val="008B34A4"/>
    <w:rsid w:val="008B35BD"/>
    <w:rsid w:val="008B400E"/>
    <w:rsid w:val="008B5562"/>
    <w:rsid w:val="008C2BA5"/>
    <w:rsid w:val="008C51A6"/>
    <w:rsid w:val="008D0612"/>
    <w:rsid w:val="008D0B70"/>
    <w:rsid w:val="008E3D54"/>
    <w:rsid w:val="008E4401"/>
    <w:rsid w:val="0090363B"/>
    <w:rsid w:val="00906290"/>
    <w:rsid w:val="0091512D"/>
    <w:rsid w:val="00927109"/>
    <w:rsid w:val="00932502"/>
    <w:rsid w:val="009523BD"/>
    <w:rsid w:val="009607B0"/>
    <w:rsid w:val="0096471E"/>
    <w:rsid w:val="0096643F"/>
    <w:rsid w:val="00972BF3"/>
    <w:rsid w:val="00973D57"/>
    <w:rsid w:val="00975BA7"/>
    <w:rsid w:val="00976843"/>
    <w:rsid w:val="009866C8"/>
    <w:rsid w:val="009877F3"/>
    <w:rsid w:val="00995B18"/>
    <w:rsid w:val="00995B20"/>
    <w:rsid w:val="00996369"/>
    <w:rsid w:val="009A1B6D"/>
    <w:rsid w:val="009A5698"/>
    <w:rsid w:val="009A6706"/>
    <w:rsid w:val="009A67EA"/>
    <w:rsid w:val="009B2711"/>
    <w:rsid w:val="009C2ED6"/>
    <w:rsid w:val="009C38C0"/>
    <w:rsid w:val="00A00EEE"/>
    <w:rsid w:val="00A072D6"/>
    <w:rsid w:val="00A11026"/>
    <w:rsid w:val="00A13838"/>
    <w:rsid w:val="00A23445"/>
    <w:rsid w:val="00A23DC7"/>
    <w:rsid w:val="00A27F7C"/>
    <w:rsid w:val="00A426CB"/>
    <w:rsid w:val="00A47066"/>
    <w:rsid w:val="00A51752"/>
    <w:rsid w:val="00A57BFD"/>
    <w:rsid w:val="00A64B89"/>
    <w:rsid w:val="00A66816"/>
    <w:rsid w:val="00A67186"/>
    <w:rsid w:val="00A83BED"/>
    <w:rsid w:val="00A85E24"/>
    <w:rsid w:val="00A94DBA"/>
    <w:rsid w:val="00AA2054"/>
    <w:rsid w:val="00AA4826"/>
    <w:rsid w:val="00AA4AFF"/>
    <w:rsid w:val="00AB2B78"/>
    <w:rsid w:val="00AB56F9"/>
    <w:rsid w:val="00AC0A7F"/>
    <w:rsid w:val="00AC1895"/>
    <w:rsid w:val="00AC494F"/>
    <w:rsid w:val="00AC537D"/>
    <w:rsid w:val="00AE3B07"/>
    <w:rsid w:val="00AE49D4"/>
    <w:rsid w:val="00AF1E16"/>
    <w:rsid w:val="00AF2911"/>
    <w:rsid w:val="00B06107"/>
    <w:rsid w:val="00B065E5"/>
    <w:rsid w:val="00B142F3"/>
    <w:rsid w:val="00B14451"/>
    <w:rsid w:val="00B272E1"/>
    <w:rsid w:val="00B365B5"/>
    <w:rsid w:val="00B473B2"/>
    <w:rsid w:val="00B54A55"/>
    <w:rsid w:val="00B57418"/>
    <w:rsid w:val="00B70B00"/>
    <w:rsid w:val="00B749A0"/>
    <w:rsid w:val="00B77D59"/>
    <w:rsid w:val="00B9020B"/>
    <w:rsid w:val="00B927AD"/>
    <w:rsid w:val="00BA4EEB"/>
    <w:rsid w:val="00BA6321"/>
    <w:rsid w:val="00BA6F93"/>
    <w:rsid w:val="00BB1CEB"/>
    <w:rsid w:val="00BB4B69"/>
    <w:rsid w:val="00BB5E9D"/>
    <w:rsid w:val="00BC0257"/>
    <w:rsid w:val="00BC1134"/>
    <w:rsid w:val="00BC2097"/>
    <w:rsid w:val="00BC5B26"/>
    <w:rsid w:val="00BE7825"/>
    <w:rsid w:val="00BF0FF9"/>
    <w:rsid w:val="00BF3BC5"/>
    <w:rsid w:val="00BF47DA"/>
    <w:rsid w:val="00BF618B"/>
    <w:rsid w:val="00C0367A"/>
    <w:rsid w:val="00C039D9"/>
    <w:rsid w:val="00C0465B"/>
    <w:rsid w:val="00C13F23"/>
    <w:rsid w:val="00C22EDB"/>
    <w:rsid w:val="00C258F6"/>
    <w:rsid w:val="00C3046F"/>
    <w:rsid w:val="00C421C0"/>
    <w:rsid w:val="00C4251E"/>
    <w:rsid w:val="00C42C70"/>
    <w:rsid w:val="00C475E1"/>
    <w:rsid w:val="00C5371F"/>
    <w:rsid w:val="00C655DF"/>
    <w:rsid w:val="00C71668"/>
    <w:rsid w:val="00C7409D"/>
    <w:rsid w:val="00C754BD"/>
    <w:rsid w:val="00C754BF"/>
    <w:rsid w:val="00C85714"/>
    <w:rsid w:val="00C90263"/>
    <w:rsid w:val="00C94D23"/>
    <w:rsid w:val="00C959E3"/>
    <w:rsid w:val="00CB295A"/>
    <w:rsid w:val="00CB2F57"/>
    <w:rsid w:val="00CB439C"/>
    <w:rsid w:val="00CC0114"/>
    <w:rsid w:val="00CC32F1"/>
    <w:rsid w:val="00CC36C5"/>
    <w:rsid w:val="00CD18C5"/>
    <w:rsid w:val="00CF10E5"/>
    <w:rsid w:val="00CF2165"/>
    <w:rsid w:val="00CF283A"/>
    <w:rsid w:val="00D008C7"/>
    <w:rsid w:val="00D02772"/>
    <w:rsid w:val="00D04D0D"/>
    <w:rsid w:val="00D0602B"/>
    <w:rsid w:val="00D1165D"/>
    <w:rsid w:val="00D1387E"/>
    <w:rsid w:val="00D149FD"/>
    <w:rsid w:val="00D26555"/>
    <w:rsid w:val="00D34F8C"/>
    <w:rsid w:val="00D40592"/>
    <w:rsid w:val="00D406E1"/>
    <w:rsid w:val="00D426E6"/>
    <w:rsid w:val="00D4553A"/>
    <w:rsid w:val="00D4585E"/>
    <w:rsid w:val="00D716EB"/>
    <w:rsid w:val="00D76BAE"/>
    <w:rsid w:val="00D82E92"/>
    <w:rsid w:val="00D95139"/>
    <w:rsid w:val="00DA3CDC"/>
    <w:rsid w:val="00DA72FD"/>
    <w:rsid w:val="00DB1AF7"/>
    <w:rsid w:val="00DB4F6A"/>
    <w:rsid w:val="00DD650D"/>
    <w:rsid w:val="00DE0346"/>
    <w:rsid w:val="00DE09DD"/>
    <w:rsid w:val="00DF0E0A"/>
    <w:rsid w:val="00DF408C"/>
    <w:rsid w:val="00E02539"/>
    <w:rsid w:val="00E055A6"/>
    <w:rsid w:val="00E16056"/>
    <w:rsid w:val="00E161BC"/>
    <w:rsid w:val="00E16802"/>
    <w:rsid w:val="00E16B52"/>
    <w:rsid w:val="00E221C0"/>
    <w:rsid w:val="00E34026"/>
    <w:rsid w:val="00E34BBF"/>
    <w:rsid w:val="00E350B0"/>
    <w:rsid w:val="00E360DB"/>
    <w:rsid w:val="00E36A6D"/>
    <w:rsid w:val="00E408E1"/>
    <w:rsid w:val="00E45698"/>
    <w:rsid w:val="00E626B6"/>
    <w:rsid w:val="00E66A8C"/>
    <w:rsid w:val="00E94B58"/>
    <w:rsid w:val="00EA5186"/>
    <w:rsid w:val="00EC38AB"/>
    <w:rsid w:val="00EC4FBF"/>
    <w:rsid w:val="00EC54D7"/>
    <w:rsid w:val="00EC5685"/>
    <w:rsid w:val="00EC5ACD"/>
    <w:rsid w:val="00EC7EDE"/>
    <w:rsid w:val="00ED0AF9"/>
    <w:rsid w:val="00EE2C6A"/>
    <w:rsid w:val="00EE5C5F"/>
    <w:rsid w:val="00EF0CC5"/>
    <w:rsid w:val="00F0252E"/>
    <w:rsid w:val="00F06EA9"/>
    <w:rsid w:val="00F1048B"/>
    <w:rsid w:val="00F40ECE"/>
    <w:rsid w:val="00F468BD"/>
    <w:rsid w:val="00F571E4"/>
    <w:rsid w:val="00F71FC0"/>
    <w:rsid w:val="00F75B27"/>
    <w:rsid w:val="00F813F8"/>
    <w:rsid w:val="00F82E75"/>
    <w:rsid w:val="00F93104"/>
    <w:rsid w:val="00FA24D7"/>
    <w:rsid w:val="00FA4423"/>
    <w:rsid w:val="00FA7F53"/>
    <w:rsid w:val="00FB01B3"/>
    <w:rsid w:val="00FC0273"/>
    <w:rsid w:val="00FC31A8"/>
    <w:rsid w:val="00FC6094"/>
    <w:rsid w:val="00FD2E28"/>
    <w:rsid w:val="00FD643F"/>
    <w:rsid w:val="00FD6C1F"/>
    <w:rsid w:val="00FE6D97"/>
    <w:rsid w:val="00FF1611"/>
    <w:rsid w:val="00FF6A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7C926"/>
  <w15:chartTrackingRefBased/>
  <w15:docId w15:val="{77E5FFE5-DD72-47CB-941F-26B4F6CA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F23"/>
    <w:rPr>
      <w:rFonts w:eastAsiaTheme="minorEastAsia"/>
      <w:kern w:val="0"/>
      <w:lang w:val="el-GR" w:eastAsia="el-GR"/>
      <w14:ligatures w14:val="none"/>
    </w:rPr>
  </w:style>
  <w:style w:type="paragraph" w:styleId="Heading1">
    <w:name w:val="heading 1"/>
    <w:basedOn w:val="Normal"/>
    <w:next w:val="Normal"/>
    <w:link w:val="Heading1Char"/>
    <w:uiPriority w:val="9"/>
    <w:qFormat/>
    <w:rsid w:val="00C13F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3F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3F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3F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3F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3F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3F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3F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3F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F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3F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3F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3F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3F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3F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3F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3F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3F23"/>
    <w:rPr>
      <w:rFonts w:eastAsiaTheme="majorEastAsia" w:cstheme="majorBidi"/>
      <w:color w:val="272727" w:themeColor="text1" w:themeTint="D8"/>
    </w:rPr>
  </w:style>
  <w:style w:type="paragraph" w:styleId="Title">
    <w:name w:val="Title"/>
    <w:basedOn w:val="Normal"/>
    <w:next w:val="Normal"/>
    <w:link w:val="TitleChar"/>
    <w:uiPriority w:val="10"/>
    <w:qFormat/>
    <w:rsid w:val="00C13F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3F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3F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3F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F23"/>
    <w:pPr>
      <w:spacing w:before="160"/>
      <w:jc w:val="center"/>
    </w:pPr>
    <w:rPr>
      <w:i/>
      <w:iCs/>
      <w:color w:val="404040" w:themeColor="text1" w:themeTint="BF"/>
    </w:rPr>
  </w:style>
  <w:style w:type="character" w:customStyle="1" w:styleId="QuoteChar">
    <w:name w:val="Quote Char"/>
    <w:basedOn w:val="DefaultParagraphFont"/>
    <w:link w:val="Quote"/>
    <w:uiPriority w:val="29"/>
    <w:rsid w:val="00C13F23"/>
    <w:rPr>
      <w:i/>
      <w:iCs/>
      <w:color w:val="404040" w:themeColor="text1" w:themeTint="BF"/>
    </w:rPr>
  </w:style>
  <w:style w:type="paragraph" w:styleId="ListParagraph">
    <w:name w:val="List Paragraph"/>
    <w:aliases w:val="Itemize,Bullet21,Bullet22,Bullet23,Bullet211,Bullet24,Bullet25,Bullet26,Bullet27,bl11,Bullet212,Bullet28,bl12,Bullet213,Bullet29,bl13,Bullet214,Bullet210,Bullet215,Γράφημα,Heading A,List Paragraph1,Bullet2,bl1,Bulleted List 1,List1"/>
    <w:basedOn w:val="Normal"/>
    <w:link w:val="ListParagraphChar"/>
    <w:uiPriority w:val="34"/>
    <w:qFormat/>
    <w:rsid w:val="00C13F23"/>
    <w:pPr>
      <w:ind w:left="720"/>
      <w:contextualSpacing/>
    </w:pPr>
  </w:style>
  <w:style w:type="character" w:styleId="IntenseEmphasis">
    <w:name w:val="Intense Emphasis"/>
    <w:basedOn w:val="DefaultParagraphFont"/>
    <w:uiPriority w:val="21"/>
    <w:qFormat/>
    <w:rsid w:val="00C13F23"/>
    <w:rPr>
      <w:i/>
      <w:iCs/>
      <w:color w:val="0F4761" w:themeColor="accent1" w:themeShade="BF"/>
    </w:rPr>
  </w:style>
  <w:style w:type="paragraph" w:styleId="IntenseQuote">
    <w:name w:val="Intense Quote"/>
    <w:basedOn w:val="Normal"/>
    <w:next w:val="Normal"/>
    <w:link w:val="IntenseQuoteChar"/>
    <w:uiPriority w:val="30"/>
    <w:qFormat/>
    <w:rsid w:val="00C13F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3F23"/>
    <w:rPr>
      <w:i/>
      <w:iCs/>
      <w:color w:val="0F4761" w:themeColor="accent1" w:themeShade="BF"/>
    </w:rPr>
  </w:style>
  <w:style w:type="character" w:styleId="IntenseReference">
    <w:name w:val="Intense Reference"/>
    <w:basedOn w:val="DefaultParagraphFont"/>
    <w:uiPriority w:val="32"/>
    <w:qFormat/>
    <w:rsid w:val="00C13F23"/>
    <w:rPr>
      <w:b/>
      <w:bCs/>
      <w:smallCaps/>
      <w:color w:val="0F4761" w:themeColor="accent1" w:themeShade="BF"/>
      <w:spacing w:val="5"/>
    </w:rPr>
  </w:style>
  <w:style w:type="table" w:customStyle="1" w:styleId="TableGrid2">
    <w:name w:val="Table Grid2"/>
    <w:basedOn w:val="TableNormal"/>
    <w:next w:val="TableGrid"/>
    <w:uiPriority w:val="39"/>
    <w:rsid w:val="00C13F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1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temize Char,Bullet21 Char,Bullet22 Char,Bullet23 Char,Bullet211 Char,Bullet24 Char,Bullet25 Char,Bullet26 Char,Bullet27 Char,bl11 Char,Bullet212 Char,Bullet28 Char,bl12 Char,Bullet213 Char,Bullet29 Char,bl13 Char,Bullet214 Char"/>
    <w:link w:val="ListParagraph"/>
    <w:uiPriority w:val="34"/>
    <w:qFormat/>
    <w:locked/>
    <w:rsid w:val="00C13F23"/>
    <w:rPr>
      <w:rFonts w:eastAsiaTheme="minorEastAsia"/>
      <w:kern w:val="0"/>
      <w:lang w:val="el-GR" w:eastAsia="el-GR"/>
      <w14:ligatures w14:val="none"/>
    </w:rPr>
  </w:style>
  <w:style w:type="table" w:customStyle="1" w:styleId="TableGrid3">
    <w:name w:val="Table Grid3"/>
    <w:basedOn w:val="TableNormal"/>
    <w:next w:val="TableGrid"/>
    <w:uiPriority w:val="39"/>
    <w:rsid w:val="00C13F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13F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A1E8C"/>
    <w:rPr>
      <w:b/>
      <w:bCs/>
    </w:rPr>
  </w:style>
  <w:style w:type="character" w:customStyle="1" w:styleId="apple-converted-space">
    <w:name w:val="apple-converted-space"/>
    <w:basedOn w:val="DefaultParagraphFont"/>
    <w:rsid w:val="00927109"/>
  </w:style>
  <w:style w:type="paragraph" w:styleId="Header">
    <w:name w:val="header"/>
    <w:basedOn w:val="Normal"/>
    <w:link w:val="HeaderChar"/>
    <w:uiPriority w:val="99"/>
    <w:unhideWhenUsed/>
    <w:rsid w:val="003203B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203BF"/>
    <w:rPr>
      <w:rFonts w:eastAsiaTheme="minorEastAsia"/>
      <w:kern w:val="0"/>
      <w:lang w:val="el-GR" w:eastAsia="el-GR"/>
      <w14:ligatures w14:val="none"/>
    </w:rPr>
  </w:style>
  <w:style w:type="paragraph" w:styleId="Footer">
    <w:name w:val="footer"/>
    <w:basedOn w:val="Normal"/>
    <w:link w:val="FooterChar"/>
    <w:uiPriority w:val="99"/>
    <w:unhideWhenUsed/>
    <w:rsid w:val="003203B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03BF"/>
    <w:rPr>
      <w:rFonts w:eastAsiaTheme="minorEastAsia"/>
      <w:kern w:val="0"/>
      <w:lang w:val="el-GR" w:eastAsia="el-GR"/>
      <w14:ligatures w14:val="none"/>
    </w:rPr>
  </w:style>
  <w:style w:type="paragraph" w:styleId="NormalWeb">
    <w:name w:val="Normal (Web)"/>
    <w:basedOn w:val="Normal"/>
    <w:uiPriority w:val="99"/>
    <w:semiHidden/>
    <w:unhideWhenUsed/>
    <w:rsid w:val="00F82E7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69911-FE95-4837-B060-EC2F7831C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717</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Vitos</dc:creator>
  <cp:keywords/>
  <dc:description/>
  <cp:lastModifiedBy>GRAMMATEIA PSEPE</cp:lastModifiedBy>
  <cp:revision>10</cp:revision>
  <cp:lastPrinted>2024-01-23T13:44:00Z</cp:lastPrinted>
  <dcterms:created xsi:type="dcterms:W3CDTF">2026-10-09T06:59:00Z</dcterms:created>
  <dcterms:modified xsi:type="dcterms:W3CDTF">2026-10-09T07:40:00Z</dcterms:modified>
</cp:coreProperties>
</file>