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007A06" w14:textId="77777777" w:rsidR="0082752C" w:rsidRPr="00797C43"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ΑΝΑΣΚΟΠΗΣΗ- ΔΡΑΣΤΗΡΙΟΤΗΤΕΣ ΤΟΥ ΠΑΝΕΛΛΗΝΙΟΥ ΣΥΛΛΟΓΟΥ ΕΦΟΔΙΑΣΤΩΝ ΠΛΟΙΩΝ</w:t>
      </w:r>
    </w:p>
    <w:p w14:paraId="2FB42FA0" w14:textId="799AB436" w:rsidR="0082752C" w:rsidRPr="00797C43"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 &amp; ΕΞΑΓΩΓΕΩΝ</w:t>
      </w:r>
    </w:p>
    <w:p w14:paraId="74AE6027" w14:textId="223C8D98" w:rsidR="00C13F23" w:rsidRPr="00ED0AF9" w:rsidRDefault="00C13F23" w:rsidP="0082752C">
      <w:pPr>
        <w:pBdr>
          <w:top w:val="single" w:sz="4" w:space="1" w:color="auto"/>
          <w:left w:val="single" w:sz="4" w:space="4" w:color="auto"/>
          <w:bottom w:val="single" w:sz="4" w:space="1" w:color="auto"/>
          <w:right w:val="single" w:sz="4" w:space="31" w:color="auto"/>
        </w:pBdr>
        <w:jc w:val="center"/>
        <w:rPr>
          <w:rFonts w:ascii="Times New Roman" w:hAnsi="Times New Roman" w:cs="Times New Roman"/>
          <w:b/>
          <w:bCs/>
          <w:i/>
          <w:iCs/>
          <w:color w:val="002060"/>
          <w:sz w:val="32"/>
          <w:szCs w:val="32"/>
        </w:rPr>
      </w:pPr>
      <w:r w:rsidRPr="00ED0AF9">
        <w:rPr>
          <w:rFonts w:ascii="Times New Roman" w:hAnsi="Times New Roman" w:cs="Times New Roman"/>
          <w:b/>
          <w:bCs/>
          <w:i/>
          <w:iCs/>
          <w:color w:val="002060"/>
          <w:sz w:val="32"/>
          <w:szCs w:val="32"/>
        </w:rPr>
        <w:t xml:space="preserve">ΚΑΤΑ ΤΟΥΣ ΜΗΝΕΣ </w:t>
      </w:r>
      <w:r w:rsidR="008635CB">
        <w:rPr>
          <w:rFonts w:ascii="Times New Roman" w:hAnsi="Times New Roman" w:cs="Times New Roman"/>
          <w:b/>
          <w:bCs/>
          <w:i/>
          <w:iCs/>
          <w:color w:val="002060"/>
          <w:sz w:val="32"/>
          <w:szCs w:val="32"/>
        </w:rPr>
        <w:t>ΝΟΕ</w:t>
      </w:r>
      <w:r w:rsidR="00874F5F">
        <w:rPr>
          <w:rFonts w:ascii="Times New Roman" w:hAnsi="Times New Roman" w:cs="Times New Roman"/>
          <w:b/>
          <w:bCs/>
          <w:i/>
          <w:iCs/>
          <w:color w:val="002060"/>
          <w:sz w:val="32"/>
          <w:szCs w:val="32"/>
        </w:rPr>
        <w:t>ΜΒΡ</w:t>
      </w:r>
      <w:r w:rsidR="00BC47E5">
        <w:rPr>
          <w:rFonts w:ascii="Times New Roman" w:hAnsi="Times New Roman" w:cs="Times New Roman"/>
          <w:b/>
          <w:bCs/>
          <w:i/>
          <w:iCs/>
          <w:color w:val="002060"/>
          <w:sz w:val="32"/>
          <w:szCs w:val="32"/>
        </w:rPr>
        <w:t>ΙΟ</w:t>
      </w:r>
      <w:r w:rsidR="00921170">
        <w:rPr>
          <w:rFonts w:ascii="Times New Roman" w:hAnsi="Times New Roman" w:cs="Times New Roman"/>
          <w:b/>
          <w:bCs/>
          <w:i/>
          <w:iCs/>
          <w:color w:val="002060"/>
          <w:sz w:val="32"/>
          <w:szCs w:val="32"/>
        </w:rPr>
        <w:t>-</w:t>
      </w:r>
      <w:r w:rsidR="008635CB">
        <w:rPr>
          <w:rFonts w:ascii="Times New Roman" w:hAnsi="Times New Roman" w:cs="Times New Roman"/>
          <w:b/>
          <w:bCs/>
          <w:i/>
          <w:iCs/>
          <w:color w:val="002060"/>
          <w:sz w:val="32"/>
          <w:szCs w:val="32"/>
        </w:rPr>
        <w:t>ΔΕΚΕΜ</w:t>
      </w:r>
      <w:r w:rsidR="00874F5F">
        <w:rPr>
          <w:rFonts w:ascii="Times New Roman" w:hAnsi="Times New Roman" w:cs="Times New Roman"/>
          <w:b/>
          <w:bCs/>
          <w:i/>
          <w:iCs/>
          <w:color w:val="002060"/>
          <w:sz w:val="32"/>
          <w:szCs w:val="32"/>
        </w:rPr>
        <w:t>ΒΡΙ</w:t>
      </w:r>
      <w:r w:rsidR="00921170">
        <w:rPr>
          <w:rFonts w:ascii="Times New Roman" w:hAnsi="Times New Roman" w:cs="Times New Roman"/>
          <w:b/>
          <w:bCs/>
          <w:i/>
          <w:iCs/>
          <w:color w:val="002060"/>
          <w:sz w:val="32"/>
          <w:szCs w:val="32"/>
        </w:rPr>
        <w:t>Ο</w:t>
      </w:r>
      <w:r w:rsidRPr="00ED0AF9">
        <w:rPr>
          <w:rFonts w:ascii="Times New Roman" w:hAnsi="Times New Roman" w:cs="Times New Roman"/>
          <w:b/>
          <w:bCs/>
          <w:i/>
          <w:iCs/>
          <w:color w:val="002060"/>
          <w:sz w:val="32"/>
          <w:szCs w:val="32"/>
        </w:rPr>
        <w:t xml:space="preserve"> 202</w:t>
      </w:r>
      <w:r w:rsidR="00CF283A">
        <w:rPr>
          <w:rFonts w:ascii="Times New Roman" w:hAnsi="Times New Roman" w:cs="Times New Roman"/>
          <w:b/>
          <w:bCs/>
          <w:i/>
          <w:iCs/>
          <w:color w:val="002060"/>
          <w:sz w:val="32"/>
          <w:szCs w:val="32"/>
        </w:rPr>
        <w:t>5</w:t>
      </w:r>
    </w:p>
    <w:p w14:paraId="6052B569" w14:textId="77777777" w:rsidR="0082752C" w:rsidRDefault="0082752C" w:rsidP="00C13F23">
      <w:pPr>
        <w:jc w:val="center"/>
        <w:rPr>
          <w:rFonts w:ascii="Times New Roman" w:hAnsi="Times New Roman" w:cs="Times New Roman"/>
          <w:b/>
          <w:bCs/>
          <w:color w:val="002060"/>
          <w:sz w:val="32"/>
          <w:szCs w:val="32"/>
        </w:rPr>
      </w:pPr>
    </w:p>
    <w:p w14:paraId="3BE5DAA2" w14:textId="77777777" w:rsidR="000637AD" w:rsidRPr="009A67EA" w:rsidRDefault="000637AD" w:rsidP="00C13F23">
      <w:pPr>
        <w:jc w:val="center"/>
        <w:rPr>
          <w:rFonts w:ascii="Times New Roman" w:hAnsi="Times New Roman" w:cs="Times New Roman"/>
          <w:b/>
          <w:bCs/>
          <w:color w:val="002060"/>
          <w:sz w:val="32"/>
          <w:szCs w:val="32"/>
        </w:rPr>
      </w:pPr>
    </w:p>
    <w:tbl>
      <w:tblPr>
        <w:tblStyle w:val="TableGrid2"/>
        <w:tblW w:w="10915" w:type="dxa"/>
        <w:tblInd w:w="-1281" w:type="dxa"/>
        <w:tblLook w:val="04A0" w:firstRow="1" w:lastRow="0" w:firstColumn="1" w:lastColumn="0" w:noHBand="0" w:noVBand="1"/>
      </w:tblPr>
      <w:tblGrid>
        <w:gridCol w:w="10915"/>
      </w:tblGrid>
      <w:tr w:rsidR="00C13F23" w:rsidRPr="009A67EA" w14:paraId="3533369E" w14:textId="77777777" w:rsidTr="007D592E">
        <w:tc>
          <w:tcPr>
            <w:tcW w:w="10915" w:type="dxa"/>
            <w:shd w:val="clear" w:color="auto" w:fill="A5C9EB" w:themeFill="text2" w:themeFillTint="40"/>
          </w:tcPr>
          <w:p w14:paraId="5B4FACF5" w14:textId="77777777" w:rsidR="005E3811" w:rsidRPr="005E3811" w:rsidRDefault="00C13F23" w:rsidP="00C13F23">
            <w:pPr>
              <w:numPr>
                <w:ilvl w:val="0"/>
                <w:numId w:val="1"/>
              </w:numPr>
              <w:ind w:right="-1339"/>
              <w:contextualSpacing/>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t xml:space="preserve">ΕΝΗΜΕΡΩΣΗ ΓΙΑ </w:t>
            </w:r>
            <w:r w:rsidR="005E3811">
              <w:rPr>
                <w:rFonts w:ascii="Times New Roman" w:eastAsia="Calibri" w:hAnsi="Times New Roman" w:cs="Times New Roman"/>
                <w:b/>
                <w:bCs/>
                <w:color w:val="002060"/>
                <w:sz w:val="32"/>
                <w:szCs w:val="32"/>
              </w:rPr>
              <w:t xml:space="preserve">ΤΙΣ </w:t>
            </w:r>
            <w:r w:rsidRPr="009A67EA">
              <w:rPr>
                <w:rFonts w:ascii="Times New Roman" w:eastAsia="Calibri" w:hAnsi="Times New Roman" w:cs="Times New Roman"/>
                <w:b/>
                <w:bCs/>
                <w:color w:val="002060"/>
                <w:sz w:val="32"/>
                <w:szCs w:val="32"/>
              </w:rPr>
              <w:t>ΣΥΜΜΕΤΟΧ</w:t>
            </w:r>
            <w:r w:rsidR="005E3811">
              <w:rPr>
                <w:rFonts w:ascii="Times New Roman" w:eastAsia="Calibri" w:hAnsi="Times New Roman" w:cs="Times New Roman"/>
                <w:b/>
                <w:bCs/>
                <w:color w:val="002060"/>
                <w:sz w:val="32"/>
                <w:szCs w:val="32"/>
              </w:rPr>
              <w:t>ΕΣ</w:t>
            </w:r>
            <w:r w:rsidRPr="009A67EA">
              <w:rPr>
                <w:rFonts w:ascii="Times New Roman" w:eastAsia="Calibri" w:hAnsi="Times New Roman" w:cs="Times New Roman"/>
                <w:b/>
                <w:bCs/>
                <w:color w:val="002060"/>
                <w:sz w:val="32"/>
                <w:szCs w:val="32"/>
              </w:rPr>
              <w:t xml:space="preserve"> ΚΑΙ ΟΜΙΛΙ</w:t>
            </w:r>
            <w:r w:rsidR="005E3811">
              <w:rPr>
                <w:rFonts w:ascii="Times New Roman" w:eastAsia="Calibri" w:hAnsi="Times New Roman" w:cs="Times New Roman"/>
                <w:b/>
                <w:bCs/>
                <w:color w:val="002060"/>
                <w:sz w:val="32"/>
                <w:szCs w:val="32"/>
              </w:rPr>
              <w:t>ΕΣ</w:t>
            </w:r>
            <w:r w:rsidRPr="009A67EA">
              <w:rPr>
                <w:rFonts w:ascii="Times New Roman" w:eastAsia="Calibri" w:hAnsi="Times New Roman" w:cs="Times New Roman"/>
                <w:b/>
                <w:bCs/>
                <w:color w:val="002060"/>
                <w:sz w:val="32"/>
                <w:szCs w:val="32"/>
              </w:rPr>
              <w:t xml:space="preserve"> </w:t>
            </w:r>
          </w:p>
          <w:p w14:paraId="5C07E042" w14:textId="081CFE2D" w:rsidR="00C13F23" w:rsidRPr="009A67EA" w:rsidRDefault="00C13F23" w:rsidP="005E3811">
            <w:pPr>
              <w:ind w:left="720" w:right="-1339"/>
              <w:contextualSpacing/>
              <w:rPr>
                <w:rFonts w:ascii="Times New Roman" w:eastAsia="Calibri" w:hAnsi="Times New Roman" w:cs="Times New Roman"/>
                <w:b/>
                <w:bCs/>
                <w:color w:val="000000"/>
                <w:sz w:val="32"/>
                <w:szCs w:val="32"/>
              </w:rPr>
            </w:pPr>
            <w:r w:rsidRPr="009A67EA">
              <w:rPr>
                <w:rFonts w:ascii="Times New Roman" w:eastAsia="Calibri" w:hAnsi="Times New Roman" w:cs="Times New Roman"/>
                <w:b/>
                <w:bCs/>
                <w:color w:val="002060"/>
                <w:sz w:val="32"/>
                <w:szCs w:val="32"/>
              </w:rPr>
              <w:t>ΤΟΥ ΠΡΟΕΔΡΟΥ:</w:t>
            </w:r>
          </w:p>
        </w:tc>
      </w:tr>
    </w:tbl>
    <w:p w14:paraId="797B4A4B" w14:textId="77777777" w:rsidR="008A1E8C" w:rsidRPr="009A67EA" w:rsidRDefault="008A1E8C" w:rsidP="008A1E8C">
      <w:pPr>
        <w:pStyle w:val="ListParagraph"/>
        <w:ind w:left="294" w:right="-1339"/>
        <w:jc w:val="both"/>
        <w:rPr>
          <w:rFonts w:ascii="Times New Roman" w:eastAsia="Calibri" w:hAnsi="Times New Roman" w:cs="Times New Roman"/>
          <w:color w:val="000000"/>
          <w:sz w:val="28"/>
          <w:szCs w:val="28"/>
        </w:rPr>
      </w:pPr>
      <w:r w:rsidRPr="009A67EA">
        <w:rPr>
          <w:rFonts w:ascii="Times New Roman" w:eastAsia="Calibri" w:hAnsi="Times New Roman" w:cs="Times New Roman"/>
          <w:color w:val="000000"/>
          <w:sz w:val="28"/>
          <w:szCs w:val="28"/>
        </w:rPr>
        <w:t xml:space="preserve">   </w:t>
      </w:r>
    </w:p>
    <w:p w14:paraId="1CD36CE2" w14:textId="77777777" w:rsidR="004139B8" w:rsidRPr="00CB7816" w:rsidRDefault="004139B8" w:rsidP="004139B8">
      <w:pPr>
        <w:pStyle w:val="ListParagraph"/>
        <w:rPr>
          <w:rFonts w:ascii="Aptos" w:hAnsi="Aptos" w:cstheme="minorHAnsi"/>
          <w:color w:val="002060"/>
          <w:sz w:val="28"/>
          <w:szCs w:val="28"/>
          <w:shd w:val="clear" w:color="auto" w:fill="FFFFFF"/>
        </w:rPr>
      </w:pPr>
    </w:p>
    <w:p w14:paraId="7893CB37" w14:textId="2DDE5A40"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t>Την 22/10/25 στο THE VOYAGE CEREMONY EXHIBITION που διοργάνωσε η CLIA στο ίδρυμα Ευγενίδου .</w:t>
      </w:r>
    </w:p>
    <w:p w14:paraId="133FE525" w14:textId="77777777" w:rsidR="002A2FC3" w:rsidRDefault="002A2FC3" w:rsidP="002A2FC3">
      <w:pPr>
        <w:pStyle w:val="ListParagraph"/>
        <w:ind w:left="1080"/>
        <w:jc w:val="center"/>
        <w:rPr>
          <w:rFonts w:ascii="Aptos" w:hAnsi="Aptos" w:cstheme="minorHAnsi"/>
          <w:color w:val="002060"/>
          <w:sz w:val="28"/>
          <w:szCs w:val="28"/>
          <w:shd w:val="clear" w:color="auto" w:fill="FFFFFF"/>
        </w:rPr>
      </w:pPr>
    </w:p>
    <w:p w14:paraId="172C903D" w14:textId="5511498F" w:rsidR="00123CAC" w:rsidRDefault="002A2FC3" w:rsidP="002A2FC3">
      <w:pPr>
        <w:pStyle w:val="ListParagraph"/>
        <w:ind w:left="1080"/>
        <w:jc w:val="center"/>
        <w:rPr>
          <w:rFonts w:ascii="Aptos" w:hAnsi="Aptos" w:cstheme="minorHAnsi"/>
          <w:color w:val="002060"/>
          <w:sz w:val="28"/>
          <w:szCs w:val="28"/>
          <w:shd w:val="clear" w:color="auto" w:fill="FFFFFF"/>
        </w:rPr>
      </w:pPr>
      <w:r>
        <w:rPr>
          <w:noProof/>
        </w:rPr>
        <w:drawing>
          <wp:inline distT="0" distB="0" distL="0" distR="0" wp14:anchorId="128CC445" wp14:editId="49CAF881">
            <wp:extent cx="2162175" cy="2674565"/>
            <wp:effectExtent l="0" t="0" r="0" b="0"/>
            <wp:docPr id="2" name="Picture 1" descr="Μπορεί να είναι εικόνα ένα ή περισσότερα άτο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πορεί να είναι εικόνα ένα ή περισσότερα άτομ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5023" cy="2702827"/>
                    </a:xfrm>
                    <a:prstGeom prst="rect">
                      <a:avLst/>
                    </a:prstGeom>
                    <a:noFill/>
                    <a:ln>
                      <a:noFill/>
                    </a:ln>
                  </pic:spPr>
                </pic:pic>
              </a:graphicData>
            </a:graphic>
          </wp:inline>
        </w:drawing>
      </w:r>
    </w:p>
    <w:p w14:paraId="2BE932CC" w14:textId="77777777" w:rsidR="002A2FC3" w:rsidRPr="00123CAC" w:rsidRDefault="002A2FC3" w:rsidP="002A2FC3">
      <w:pPr>
        <w:pStyle w:val="ListParagraph"/>
        <w:ind w:left="1080"/>
        <w:jc w:val="center"/>
        <w:rPr>
          <w:rFonts w:ascii="Aptos" w:hAnsi="Aptos" w:cstheme="minorHAnsi"/>
          <w:color w:val="002060"/>
          <w:sz w:val="28"/>
          <w:szCs w:val="28"/>
          <w:shd w:val="clear" w:color="auto" w:fill="FFFFFF"/>
        </w:rPr>
      </w:pPr>
    </w:p>
    <w:p w14:paraId="58E7FE61" w14:textId="77777777"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t xml:space="preserve">Την 23/10/25 στο Συμβούλιο Χρηστών Λιμένος στην ΟΛΠ του Πειραιά. </w:t>
      </w:r>
    </w:p>
    <w:p w14:paraId="496E3CF6" w14:textId="12276FEE" w:rsidR="00123CAC" w:rsidRPr="00123CAC" w:rsidRDefault="002A2FC3" w:rsidP="002A2FC3">
      <w:pPr>
        <w:pStyle w:val="ListParagraph"/>
        <w:jc w:val="center"/>
        <w:rPr>
          <w:rFonts w:ascii="Aptos" w:hAnsi="Aptos" w:cstheme="minorHAnsi"/>
          <w:color w:val="002060"/>
          <w:sz w:val="28"/>
          <w:szCs w:val="28"/>
          <w:shd w:val="clear" w:color="auto" w:fill="FFFFFF"/>
        </w:rPr>
      </w:pPr>
      <w:r>
        <w:rPr>
          <w:noProof/>
          <w:color w:val="2F5496"/>
        </w:rPr>
        <w:drawing>
          <wp:inline distT="0" distB="0" distL="0" distR="0" wp14:anchorId="3B285ADF" wp14:editId="0A806C0E">
            <wp:extent cx="2011680" cy="620395"/>
            <wp:effectExtent l="0" t="0" r="7620" b="8255"/>
            <wp:docPr id="1003521160" name="Picture 1" descr="A close up of a logo&#10;&#10;AI-generated content may be incorrect.">
              <a:hlinkClick xmlns:a="http://schemas.openxmlformats.org/drawingml/2006/main" r:id="rId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521160" name="Picture 1" descr="A close up of a logo&#10;&#10;AI-generated content may be incorrect.">
                      <a:hlinkClick r:id="rId9" tgtFrame="_blank"/>
                    </pic:cNvPr>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011680" cy="620395"/>
                    </a:xfrm>
                    <a:prstGeom prst="rect">
                      <a:avLst/>
                    </a:prstGeom>
                    <a:noFill/>
                    <a:ln>
                      <a:noFill/>
                    </a:ln>
                  </pic:spPr>
                </pic:pic>
              </a:graphicData>
            </a:graphic>
          </wp:inline>
        </w:drawing>
      </w:r>
    </w:p>
    <w:p w14:paraId="3BC681CC" w14:textId="77777777" w:rsidR="00123CAC" w:rsidRPr="00123CAC" w:rsidRDefault="00123CAC" w:rsidP="00123CAC">
      <w:pPr>
        <w:pStyle w:val="ListParagraph"/>
        <w:ind w:left="1080"/>
        <w:jc w:val="both"/>
        <w:rPr>
          <w:rFonts w:ascii="Aptos" w:hAnsi="Aptos" w:cstheme="minorHAnsi"/>
          <w:color w:val="002060"/>
          <w:sz w:val="28"/>
          <w:szCs w:val="28"/>
          <w:shd w:val="clear" w:color="auto" w:fill="FFFFFF"/>
        </w:rPr>
      </w:pPr>
    </w:p>
    <w:p w14:paraId="5716C3C0" w14:textId="77777777"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lastRenderedPageBreak/>
        <w:t>Την 23/10/25 στο EXCLUSIVE WINE SERIES της ΕΑΣΕ στον Ελληνικό Ιππικό Όμιλο.</w:t>
      </w:r>
    </w:p>
    <w:p w14:paraId="5F004CC8" w14:textId="77777777" w:rsidR="002A2FC3" w:rsidRDefault="002A2FC3" w:rsidP="00123CAC">
      <w:pPr>
        <w:pStyle w:val="ListParagraph"/>
        <w:ind w:left="1080"/>
        <w:jc w:val="both"/>
        <w:rPr>
          <w:rFonts w:ascii="Aptos" w:hAnsi="Aptos" w:cstheme="minorHAnsi"/>
          <w:color w:val="002060"/>
          <w:sz w:val="28"/>
          <w:szCs w:val="28"/>
          <w:shd w:val="clear" w:color="auto" w:fill="FFFFFF"/>
        </w:rPr>
      </w:pPr>
    </w:p>
    <w:p w14:paraId="67C164B5" w14:textId="42B61995" w:rsidR="00123CAC" w:rsidRDefault="002A2FC3" w:rsidP="002A2FC3">
      <w:pPr>
        <w:pStyle w:val="ListParagraph"/>
        <w:ind w:left="1080"/>
        <w:jc w:val="center"/>
        <w:rPr>
          <w:rFonts w:ascii="Aptos" w:hAnsi="Aptos" w:cstheme="minorHAnsi"/>
          <w:color w:val="002060"/>
          <w:sz w:val="28"/>
          <w:szCs w:val="28"/>
          <w:shd w:val="clear" w:color="auto" w:fill="FFFFFF"/>
        </w:rPr>
      </w:pPr>
      <w:r>
        <w:rPr>
          <w:noProof/>
        </w:rPr>
        <w:drawing>
          <wp:inline distT="0" distB="0" distL="0" distR="0" wp14:anchorId="7B2165DB" wp14:editId="2850E6E1">
            <wp:extent cx="2806810" cy="2441175"/>
            <wp:effectExtent l="0" t="0" r="0" b="0"/>
            <wp:docPr id="1604799881" name="Picture 2" descr="A group of wine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99881" name="Picture 2" descr="A group of wine glass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12566" cy="2446181"/>
                    </a:xfrm>
                    <a:prstGeom prst="rect">
                      <a:avLst/>
                    </a:prstGeom>
                    <a:noFill/>
                    <a:ln>
                      <a:noFill/>
                    </a:ln>
                  </pic:spPr>
                </pic:pic>
              </a:graphicData>
            </a:graphic>
          </wp:inline>
        </w:drawing>
      </w:r>
    </w:p>
    <w:p w14:paraId="0FC8C212" w14:textId="77777777" w:rsidR="0074498B" w:rsidRDefault="0074498B" w:rsidP="002A2FC3">
      <w:pPr>
        <w:pStyle w:val="ListParagraph"/>
        <w:ind w:left="1080"/>
        <w:jc w:val="center"/>
        <w:rPr>
          <w:rFonts w:ascii="Aptos" w:hAnsi="Aptos" w:cstheme="minorHAnsi"/>
          <w:color w:val="002060"/>
          <w:sz w:val="28"/>
          <w:szCs w:val="28"/>
          <w:shd w:val="clear" w:color="auto" w:fill="FFFFFF"/>
        </w:rPr>
      </w:pPr>
    </w:p>
    <w:p w14:paraId="153BCD41" w14:textId="77777777" w:rsidR="0074498B" w:rsidRDefault="0074498B" w:rsidP="002A2FC3">
      <w:pPr>
        <w:pStyle w:val="ListParagraph"/>
        <w:ind w:left="1080"/>
        <w:jc w:val="center"/>
        <w:rPr>
          <w:rFonts w:ascii="Aptos" w:hAnsi="Aptos" w:cstheme="minorHAnsi"/>
          <w:color w:val="002060"/>
          <w:sz w:val="28"/>
          <w:szCs w:val="28"/>
          <w:shd w:val="clear" w:color="auto" w:fill="FFFFFF"/>
        </w:rPr>
      </w:pPr>
    </w:p>
    <w:p w14:paraId="5B8A6945" w14:textId="77777777" w:rsidR="002A2FC3" w:rsidRPr="00123CAC" w:rsidRDefault="002A2FC3" w:rsidP="002A2FC3">
      <w:pPr>
        <w:pStyle w:val="ListParagraph"/>
        <w:ind w:left="1080"/>
        <w:jc w:val="center"/>
        <w:rPr>
          <w:rFonts w:ascii="Aptos" w:hAnsi="Aptos" w:cstheme="minorHAnsi"/>
          <w:color w:val="002060"/>
          <w:sz w:val="28"/>
          <w:szCs w:val="28"/>
          <w:shd w:val="clear" w:color="auto" w:fill="FFFFFF"/>
        </w:rPr>
      </w:pPr>
    </w:p>
    <w:p w14:paraId="1F6087E6" w14:textId="77777777"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t>Την 29/10/25 στην πρεσβεία της Τουρκίας για την επέτειο της 102ης Δημοκρατίας της Τουρκίας.</w:t>
      </w:r>
    </w:p>
    <w:p w14:paraId="0DB54F6B" w14:textId="77777777" w:rsidR="00123CAC" w:rsidRPr="00123CAC" w:rsidRDefault="00123CAC" w:rsidP="00123CAC">
      <w:pPr>
        <w:pStyle w:val="ListParagraph"/>
        <w:rPr>
          <w:rFonts w:ascii="Aptos" w:hAnsi="Aptos" w:cstheme="minorHAnsi"/>
          <w:color w:val="002060"/>
          <w:sz w:val="28"/>
          <w:szCs w:val="28"/>
          <w:shd w:val="clear" w:color="auto" w:fill="FFFFFF"/>
        </w:rPr>
      </w:pPr>
    </w:p>
    <w:p w14:paraId="43F0F35F" w14:textId="7C13B664" w:rsidR="00123CAC" w:rsidRDefault="00595994" w:rsidP="00595994">
      <w:pPr>
        <w:pStyle w:val="ListParagraph"/>
        <w:ind w:left="1080"/>
        <w:jc w:val="center"/>
        <w:rPr>
          <w:rFonts w:ascii="Aptos" w:hAnsi="Aptos" w:cstheme="minorHAnsi"/>
          <w:color w:val="002060"/>
          <w:sz w:val="28"/>
          <w:szCs w:val="28"/>
          <w:shd w:val="clear" w:color="auto" w:fill="FFFFFF"/>
        </w:rPr>
      </w:pPr>
      <w:r>
        <w:rPr>
          <w:noProof/>
        </w:rPr>
        <w:drawing>
          <wp:inline distT="0" distB="0" distL="0" distR="0" wp14:anchorId="38668DA2" wp14:editId="4912735C">
            <wp:extent cx="2814133" cy="2091193"/>
            <wp:effectExtent l="0" t="0" r="5715" b="4445"/>
            <wp:docPr id="1284942172" name="Picture 3" descr="A red and white card with a red and whit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42172" name="Picture 3" descr="A red and white card with a red and white flag&#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4918" cy="2106639"/>
                    </a:xfrm>
                    <a:prstGeom prst="rect">
                      <a:avLst/>
                    </a:prstGeom>
                    <a:noFill/>
                    <a:ln>
                      <a:noFill/>
                    </a:ln>
                  </pic:spPr>
                </pic:pic>
              </a:graphicData>
            </a:graphic>
          </wp:inline>
        </w:drawing>
      </w:r>
    </w:p>
    <w:p w14:paraId="0D4A1A85" w14:textId="77777777" w:rsidR="0074498B" w:rsidRDefault="0074498B" w:rsidP="00595994">
      <w:pPr>
        <w:pStyle w:val="ListParagraph"/>
        <w:ind w:left="1080"/>
        <w:jc w:val="center"/>
        <w:rPr>
          <w:rFonts w:ascii="Aptos" w:hAnsi="Aptos" w:cstheme="minorHAnsi"/>
          <w:color w:val="002060"/>
          <w:sz w:val="28"/>
          <w:szCs w:val="28"/>
          <w:shd w:val="clear" w:color="auto" w:fill="FFFFFF"/>
        </w:rPr>
      </w:pPr>
    </w:p>
    <w:p w14:paraId="5AC1A818" w14:textId="77777777" w:rsidR="0074498B" w:rsidRDefault="0074498B" w:rsidP="00595994">
      <w:pPr>
        <w:pStyle w:val="ListParagraph"/>
        <w:ind w:left="1080"/>
        <w:jc w:val="center"/>
        <w:rPr>
          <w:rFonts w:ascii="Aptos" w:hAnsi="Aptos" w:cstheme="minorHAnsi"/>
          <w:color w:val="002060"/>
          <w:sz w:val="28"/>
          <w:szCs w:val="28"/>
          <w:shd w:val="clear" w:color="auto" w:fill="FFFFFF"/>
        </w:rPr>
      </w:pPr>
    </w:p>
    <w:p w14:paraId="198F610A" w14:textId="77777777" w:rsidR="00595994" w:rsidRPr="00123CAC" w:rsidRDefault="00595994" w:rsidP="00595994">
      <w:pPr>
        <w:pStyle w:val="ListParagraph"/>
        <w:ind w:left="1080"/>
        <w:jc w:val="center"/>
        <w:rPr>
          <w:rFonts w:ascii="Aptos" w:hAnsi="Aptos" w:cstheme="minorHAnsi"/>
          <w:color w:val="002060"/>
          <w:sz w:val="28"/>
          <w:szCs w:val="28"/>
          <w:shd w:val="clear" w:color="auto" w:fill="FFFFFF"/>
        </w:rPr>
      </w:pPr>
    </w:p>
    <w:p w14:paraId="554A52A7" w14:textId="77777777"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t>Την 30/10/25 στη 1η συνεδρίαση της ΠΕΤΑ με θέμα την αμφισβήτηση δασμολογητέας αξίας κατά την εισαγωγή υποδημάτων από Κίνα.</w:t>
      </w:r>
    </w:p>
    <w:p w14:paraId="3BCE36B0" w14:textId="77777777" w:rsidR="00123CAC" w:rsidRPr="00123CAC" w:rsidRDefault="00123CAC" w:rsidP="00123CAC">
      <w:pPr>
        <w:pStyle w:val="ListParagraph"/>
        <w:ind w:left="1080"/>
        <w:jc w:val="both"/>
        <w:rPr>
          <w:rFonts w:ascii="Aptos" w:hAnsi="Aptos" w:cstheme="minorHAnsi"/>
          <w:color w:val="002060"/>
          <w:sz w:val="28"/>
          <w:szCs w:val="28"/>
          <w:shd w:val="clear" w:color="auto" w:fill="FFFFFF"/>
        </w:rPr>
      </w:pPr>
    </w:p>
    <w:p w14:paraId="1F51B12E" w14:textId="77777777"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lastRenderedPageBreak/>
        <w:t>Την 30/10/25 στο 4ο Οικονομικό Συνέδριο της Ναυτεμπορικής στο Ζάππειο Μέγαρο.</w:t>
      </w:r>
    </w:p>
    <w:p w14:paraId="7C4E098E" w14:textId="77777777" w:rsidR="00123CAC" w:rsidRPr="00123CAC" w:rsidRDefault="00123CAC" w:rsidP="00123CAC">
      <w:pPr>
        <w:pStyle w:val="ListParagraph"/>
        <w:rPr>
          <w:rFonts w:ascii="Aptos" w:hAnsi="Aptos" w:cstheme="minorHAnsi"/>
          <w:color w:val="002060"/>
          <w:sz w:val="28"/>
          <w:szCs w:val="28"/>
          <w:shd w:val="clear" w:color="auto" w:fill="FFFFFF"/>
        </w:rPr>
      </w:pPr>
    </w:p>
    <w:p w14:paraId="4941CC79" w14:textId="59E869C5" w:rsidR="00123CAC" w:rsidRDefault="00595994" w:rsidP="00522B70">
      <w:pPr>
        <w:pStyle w:val="ListParagraph"/>
        <w:ind w:left="1080"/>
        <w:jc w:val="center"/>
        <w:rPr>
          <w:rFonts w:ascii="Aptos" w:hAnsi="Aptos" w:cstheme="minorHAnsi"/>
          <w:color w:val="002060"/>
          <w:sz w:val="28"/>
          <w:szCs w:val="28"/>
          <w:shd w:val="clear" w:color="auto" w:fill="FFFFFF"/>
        </w:rPr>
      </w:pPr>
      <w:r>
        <w:rPr>
          <w:noProof/>
        </w:rPr>
        <w:drawing>
          <wp:inline distT="0" distB="0" distL="0" distR="0" wp14:anchorId="14A0834D" wp14:editId="6AC80E23">
            <wp:extent cx="4564049" cy="1200082"/>
            <wp:effectExtent l="0" t="0" r="0" b="635"/>
            <wp:docPr id="2132033235" name="Picture 4"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033235" name="Picture 4" descr="A blue and white logo&#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3978" cy="1207952"/>
                    </a:xfrm>
                    <a:prstGeom prst="rect">
                      <a:avLst/>
                    </a:prstGeom>
                    <a:noFill/>
                    <a:ln>
                      <a:noFill/>
                    </a:ln>
                  </pic:spPr>
                </pic:pic>
              </a:graphicData>
            </a:graphic>
          </wp:inline>
        </w:drawing>
      </w:r>
    </w:p>
    <w:p w14:paraId="646A9AE2" w14:textId="77777777" w:rsidR="00595994" w:rsidRPr="00123CAC" w:rsidRDefault="00595994" w:rsidP="00123CAC">
      <w:pPr>
        <w:pStyle w:val="ListParagraph"/>
        <w:ind w:left="1080"/>
        <w:jc w:val="both"/>
        <w:rPr>
          <w:rFonts w:ascii="Aptos" w:hAnsi="Aptos" w:cstheme="minorHAnsi"/>
          <w:color w:val="002060"/>
          <w:sz w:val="28"/>
          <w:szCs w:val="28"/>
          <w:shd w:val="clear" w:color="auto" w:fill="FFFFFF"/>
        </w:rPr>
      </w:pPr>
    </w:p>
    <w:p w14:paraId="1C06E364" w14:textId="77777777"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t>Την 30/10/25 στην εκδήλωση του ΙΔΟΣ και της Γραμματείας Προγράμματος της Νέας Δημοκρατία με θέμα &lt;&lt;Η Ελλάδα ως κόμβος Καινοτομίας και Εξωστρέφειας στην Άμυνα&gt;&gt;.</w:t>
      </w:r>
    </w:p>
    <w:p w14:paraId="47E24594" w14:textId="77777777" w:rsidR="00123CAC" w:rsidRDefault="00123CAC" w:rsidP="00123CAC">
      <w:pPr>
        <w:pStyle w:val="ListParagraph"/>
        <w:ind w:left="1080"/>
        <w:jc w:val="both"/>
        <w:rPr>
          <w:rFonts w:ascii="Aptos" w:hAnsi="Aptos" w:cstheme="minorHAnsi"/>
          <w:color w:val="002060"/>
          <w:sz w:val="28"/>
          <w:szCs w:val="28"/>
          <w:shd w:val="clear" w:color="auto" w:fill="FFFFFF"/>
        </w:rPr>
      </w:pPr>
    </w:p>
    <w:p w14:paraId="61193646" w14:textId="38512B27" w:rsidR="00595994" w:rsidRDefault="00595994" w:rsidP="00595994">
      <w:pPr>
        <w:pStyle w:val="ListParagraph"/>
        <w:ind w:left="1080"/>
        <w:jc w:val="center"/>
        <w:rPr>
          <w:rFonts w:ascii="Aptos" w:hAnsi="Aptos" w:cstheme="minorHAnsi"/>
          <w:color w:val="002060"/>
          <w:sz w:val="28"/>
          <w:szCs w:val="28"/>
          <w:shd w:val="clear" w:color="auto" w:fill="FFFFFF"/>
        </w:rPr>
      </w:pPr>
      <w:r>
        <w:rPr>
          <w:noProof/>
        </w:rPr>
        <w:drawing>
          <wp:inline distT="0" distB="0" distL="0" distR="0" wp14:anchorId="725F754D" wp14:editId="7FD5062E">
            <wp:extent cx="3323645" cy="1986517"/>
            <wp:effectExtent l="0" t="0" r="0" b="0"/>
            <wp:docPr id="1541691730" name="Picture 5"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691730" name="Picture 5" descr="A blue and white logo&#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7789" cy="1994971"/>
                    </a:xfrm>
                    <a:prstGeom prst="rect">
                      <a:avLst/>
                    </a:prstGeom>
                    <a:noFill/>
                    <a:ln>
                      <a:noFill/>
                    </a:ln>
                  </pic:spPr>
                </pic:pic>
              </a:graphicData>
            </a:graphic>
          </wp:inline>
        </w:drawing>
      </w:r>
    </w:p>
    <w:p w14:paraId="070E708C" w14:textId="77777777" w:rsidR="00595994" w:rsidRPr="00123CAC" w:rsidRDefault="00595994" w:rsidP="00123CAC">
      <w:pPr>
        <w:pStyle w:val="ListParagraph"/>
        <w:ind w:left="1080"/>
        <w:jc w:val="both"/>
        <w:rPr>
          <w:rFonts w:ascii="Aptos" w:hAnsi="Aptos" w:cstheme="minorHAnsi"/>
          <w:color w:val="002060"/>
          <w:sz w:val="28"/>
          <w:szCs w:val="28"/>
          <w:shd w:val="clear" w:color="auto" w:fill="FFFFFF"/>
        </w:rPr>
      </w:pPr>
    </w:p>
    <w:p w14:paraId="4F4E3736" w14:textId="77777777"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t>Την 30/10/25 στην εκδήλωση της Γραμμ.Παραγωγικών φορέων και επιχειρηματικότητας της ΝΔ με τίτλο &lt;&lt; Ευρωπαϊκή Νύχτα χωρίς Ατυχήματα &gt;&gt; στα κεντρικά γραφεία της ΝΔ.</w:t>
      </w:r>
    </w:p>
    <w:p w14:paraId="00676DF9" w14:textId="77777777" w:rsidR="00522B70" w:rsidRDefault="00522B70" w:rsidP="0069623A">
      <w:pPr>
        <w:pStyle w:val="ListParagraph"/>
        <w:ind w:left="1080"/>
        <w:jc w:val="center"/>
        <w:rPr>
          <w:rFonts w:ascii="Aptos" w:hAnsi="Aptos" w:cstheme="minorHAnsi"/>
          <w:color w:val="002060"/>
          <w:sz w:val="28"/>
          <w:szCs w:val="28"/>
          <w:shd w:val="clear" w:color="auto" w:fill="FFFFFF"/>
        </w:rPr>
      </w:pPr>
    </w:p>
    <w:p w14:paraId="1FF16178" w14:textId="2A5B01F9" w:rsidR="00123CAC" w:rsidRDefault="0069623A" w:rsidP="0069623A">
      <w:pPr>
        <w:pStyle w:val="ListParagraph"/>
        <w:ind w:left="1080"/>
        <w:jc w:val="center"/>
        <w:rPr>
          <w:rFonts w:ascii="Aptos" w:hAnsi="Aptos" w:cstheme="minorHAnsi"/>
          <w:color w:val="002060"/>
          <w:sz w:val="28"/>
          <w:szCs w:val="28"/>
          <w:shd w:val="clear" w:color="auto" w:fill="FFFFFF"/>
        </w:rPr>
      </w:pPr>
      <w:r>
        <w:rPr>
          <w:noProof/>
        </w:rPr>
        <w:drawing>
          <wp:inline distT="0" distB="0" distL="0" distR="0" wp14:anchorId="5BBC1419" wp14:editId="1AF2ABFF">
            <wp:extent cx="3824578" cy="1812877"/>
            <wp:effectExtent l="0" t="0" r="5080" b="0"/>
            <wp:docPr id="4" name="Picture 2" descr="Μπορεί να είναι εικόνα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Μπορεί να είναι εικόνα κείμενο"/>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46370" cy="1823206"/>
                    </a:xfrm>
                    <a:prstGeom prst="rect">
                      <a:avLst/>
                    </a:prstGeom>
                    <a:noFill/>
                    <a:ln>
                      <a:noFill/>
                    </a:ln>
                  </pic:spPr>
                </pic:pic>
              </a:graphicData>
            </a:graphic>
          </wp:inline>
        </w:drawing>
      </w:r>
    </w:p>
    <w:p w14:paraId="06A90230" w14:textId="77777777"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lastRenderedPageBreak/>
        <w:t>Την 3/11/25 στο ATHENS BAR SHOW στο Κέντρο Αθηνών.</w:t>
      </w:r>
    </w:p>
    <w:p w14:paraId="03389C65" w14:textId="77777777" w:rsidR="00AA25F0" w:rsidRDefault="00AA25F0" w:rsidP="00AA25F0">
      <w:pPr>
        <w:pStyle w:val="ListParagraph"/>
        <w:ind w:left="1080"/>
        <w:jc w:val="center"/>
        <w:rPr>
          <w:rFonts w:ascii="Aptos" w:hAnsi="Aptos" w:cstheme="minorHAnsi"/>
          <w:color w:val="002060"/>
          <w:sz w:val="28"/>
          <w:szCs w:val="28"/>
          <w:shd w:val="clear" w:color="auto" w:fill="FFFFFF"/>
        </w:rPr>
      </w:pPr>
    </w:p>
    <w:p w14:paraId="11FA4640" w14:textId="2ED6D866" w:rsidR="00123CAC" w:rsidRDefault="00AA25F0" w:rsidP="00AA25F0">
      <w:pPr>
        <w:pStyle w:val="ListParagraph"/>
        <w:ind w:left="1080"/>
        <w:jc w:val="center"/>
        <w:rPr>
          <w:rFonts w:ascii="Aptos" w:hAnsi="Aptos" w:cstheme="minorHAnsi"/>
          <w:color w:val="002060"/>
          <w:sz w:val="28"/>
          <w:szCs w:val="28"/>
          <w:shd w:val="clear" w:color="auto" w:fill="FFFFFF"/>
        </w:rPr>
      </w:pPr>
      <w:r>
        <w:rPr>
          <w:noProof/>
        </w:rPr>
        <w:drawing>
          <wp:inline distT="0" distB="0" distL="0" distR="0" wp14:anchorId="69BB523D" wp14:editId="66C04F3D">
            <wp:extent cx="2931830" cy="1970847"/>
            <wp:effectExtent l="0" t="0" r="1905" b="0"/>
            <wp:docPr id="874632538" name="Picture 874632538" descr="ATHENS BAR SHOW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HENS BAR SHOW 20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5696" cy="1980168"/>
                    </a:xfrm>
                    <a:prstGeom prst="rect">
                      <a:avLst/>
                    </a:prstGeom>
                    <a:noFill/>
                    <a:ln>
                      <a:noFill/>
                    </a:ln>
                  </pic:spPr>
                </pic:pic>
              </a:graphicData>
            </a:graphic>
          </wp:inline>
        </w:drawing>
      </w:r>
    </w:p>
    <w:p w14:paraId="7EB98957" w14:textId="77777777" w:rsidR="00AA25F0" w:rsidRPr="00123CAC" w:rsidRDefault="00AA25F0" w:rsidP="00AA25F0">
      <w:pPr>
        <w:pStyle w:val="ListParagraph"/>
        <w:ind w:left="1080"/>
        <w:jc w:val="center"/>
        <w:rPr>
          <w:rFonts w:ascii="Aptos" w:hAnsi="Aptos" w:cstheme="minorHAnsi"/>
          <w:color w:val="002060"/>
          <w:sz w:val="28"/>
          <w:szCs w:val="28"/>
          <w:shd w:val="clear" w:color="auto" w:fill="FFFFFF"/>
        </w:rPr>
      </w:pPr>
    </w:p>
    <w:p w14:paraId="1CC5B0AC" w14:textId="77777777"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t>Την 4/11/25 στο AI FORUM25 στον Ελληνικό Κόσμο.</w:t>
      </w:r>
    </w:p>
    <w:p w14:paraId="64D72D80" w14:textId="77777777" w:rsidR="00123CAC" w:rsidRDefault="00123CAC" w:rsidP="00123CAC">
      <w:pPr>
        <w:pStyle w:val="ListParagraph"/>
        <w:rPr>
          <w:rFonts w:ascii="Aptos" w:hAnsi="Aptos" w:cstheme="minorHAnsi"/>
          <w:color w:val="002060"/>
          <w:sz w:val="28"/>
          <w:szCs w:val="28"/>
          <w:shd w:val="clear" w:color="auto" w:fill="FFFFFF"/>
        </w:rPr>
      </w:pPr>
    </w:p>
    <w:p w14:paraId="4EFC817D" w14:textId="5138589A" w:rsidR="00AA25F0" w:rsidRPr="00123CAC" w:rsidRDefault="00AA25F0" w:rsidP="00AA25F0">
      <w:pPr>
        <w:pStyle w:val="ListParagraph"/>
        <w:jc w:val="center"/>
        <w:rPr>
          <w:rFonts w:ascii="Aptos" w:hAnsi="Aptos" w:cstheme="minorHAnsi"/>
          <w:color w:val="002060"/>
          <w:sz w:val="28"/>
          <w:szCs w:val="28"/>
          <w:shd w:val="clear" w:color="auto" w:fill="FFFFFF"/>
        </w:rPr>
      </w:pPr>
      <w:r>
        <w:rPr>
          <w:noProof/>
        </w:rPr>
        <w:drawing>
          <wp:inline distT="0" distB="0" distL="0" distR="0" wp14:anchorId="2A629370" wp14:editId="485457FD">
            <wp:extent cx="4705314" cy="1160890"/>
            <wp:effectExtent l="0" t="0" r="635" b="1270"/>
            <wp:docPr id="681210369" name="Picture 6" descr="A blue background with white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10369" name="Picture 6" descr="A blue background with white text and number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66832" cy="1176068"/>
                    </a:xfrm>
                    <a:prstGeom prst="rect">
                      <a:avLst/>
                    </a:prstGeom>
                    <a:noFill/>
                    <a:ln>
                      <a:noFill/>
                    </a:ln>
                  </pic:spPr>
                </pic:pic>
              </a:graphicData>
            </a:graphic>
          </wp:inline>
        </w:drawing>
      </w:r>
    </w:p>
    <w:p w14:paraId="6171C674" w14:textId="77777777" w:rsidR="00123CAC" w:rsidRPr="00123CAC" w:rsidRDefault="00123CAC" w:rsidP="00123CAC">
      <w:pPr>
        <w:pStyle w:val="ListParagraph"/>
        <w:ind w:left="1080"/>
        <w:jc w:val="both"/>
        <w:rPr>
          <w:rFonts w:ascii="Aptos" w:hAnsi="Aptos" w:cstheme="minorHAnsi"/>
          <w:color w:val="002060"/>
          <w:sz w:val="28"/>
          <w:szCs w:val="28"/>
          <w:shd w:val="clear" w:color="auto" w:fill="FFFFFF"/>
        </w:rPr>
      </w:pPr>
    </w:p>
    <w:p w14:paraId="67178A07" w14:textId="77777777"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t>Την 5/11/25 στη 2η συνεδρίαση της ΠΕΤΑ με θέμα την αμφισβήτηση δασμολογητέας αξίας κατά την εισαγωγή υποδημάτων από Κίνα.</w:t>
      </w:r>
    </w:p>
    <w:p w14:paraId="386E33B6" w14:textId="77777777" w:rsidR="00123CAC" w:rsidRPr="00123CAC" w:rsidRDefault="00123CAC" w:rsidP="00123CAC">
      <w:pPr>
        <w:pStyle w:val="ListParagraph"/>
        <w:ind w:left="1080"/>
        <w:jc w:val="both"/>
        <w:rPr>
          <w:rFonts w:ascii="Aptos" w:hAnsi="Aptos" w:cstheme="minorHAnsi"/>
          <w:color w:val="002060"/>
          <w:sz w:val="28"/>
          <w:szCs w:val="28"/>
          <w:shd w:val="clear" w:color="auto" w:fill="FFFFFF"/>
        </w:rPr>
      </w:pPr>
    </w:p>
    <w:p w14:paraId="0D171CB1" w14:textId="77777777"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t>Την 6/11/25 στο LEADERSHIP FORUM της ΕΑΣΕ στο OTEAcademy στο Μαρούσι.</w:t>
      </w:r>
    </w:p>
    <w:p w14:paraId="43D0842B" w14:textId="77777777" w:rsidR="00AA25F0" w:rsidRDefault="00AA25F0" w:rsidP="00123CAC">
      <w:pPr>
        <w:pStyle w:val="ListParagraph"/>
        <w:rPr>
          <w:rFonts w:ascii="Aptos" w:hAnsi="Aptos" w:cstheme="minorHAnsi"/>
          <w:color w:val="002060"/>
          <w:sz w:val="28"/>
          <w:szCs w:val="28"/>
          <w:shd w:val="clear" w:color="auto" w:fill="FFFFFF"/>
        </w:rPr>
      </w:pPr>
    </w:p>
    <w:p w14:paraId="391FC585" w14:textId="62BB3AED" w:rsidR="00123CAC" w:rsidRPr="00123CAC" w:rsidRDefault="00AA25F0" w:rsidP="00AA25F0">
      <w:pPr>
        <w:pStyle w:val="ListParagraph"/>
        <w:jc w:val="center"/>
        <w:rPr>
          <w:rFonts w:ascii="Aptos" w:hAnsi="Aptos" w:cstheme="minorHAnsi"/>
          <w:color w:val="002060"/>
          <w:sz w:val="28"/>
          <w:szCs w:val="28"/>
          <w:shd w:val="clear" w:color="auto" w:fill="FFFFFF"/>
        </w:rPr>
      </w:pPr>
      <w:r>
        <w:rPr>
          <w:rFonts w:eastAsia="Times New Roman"/>
          <w:noProof/>
        </w:rPr>
        <w:drawing>
          <wp:inline distT="0" distB="0" distL="0" distR="0" wp14:anchorId="5A0741A6" wp14:editId="48AA4CE2">
            <wp:extent cx="4532244" cy="1197722"/>
            <wp:effectExtent l="0" t="0" r="1905" b="2540"/>
            <wp:docPr id="1624220841" name="Picture 7" descr="A purple background with yellow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20841" name="Picture 7" descr="A purple background with yellow and green tex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45251" cy="1201159"/>
                    </a:xfrm>
                    <a:prstGeom prst="rect">
                      <a:avLst/>
                    </a:prstGeom>
                    <a:noFill/>
                    <a:ln>
                      <a:noFill/>
                    </a:ln>
                  </pic:spPr>
                </pic:pic>
              </a:graphicData>
            </a:graphic>
          </wp:inline>
        </w:drawing>
      </w:r>
    </w:p>
    <w:p w14:paraId="2612C517" w14:textId="77777777" w:rsidR="00123CAC" w:rsidRPr="00123CAC" w:rsidRDefault="00123CAC" w:rsidP="00123CAC">
      <w:pPr>
        <w:pStyle w:val="ListParagraph"/>
        <w:ind w:left="1080"/>
        <w:jc w:val="both"/>
        <w:rPr>
          <w:rFonts w:ascii="Aptos" w:hAnsi="Aptos" w:cstheme="minorHAnsi"/>
          <w:color w:val="002060"/>
          <w:sz w:val="28"/>
          <w:szCs w:val="28"/>
          <w:shd w:val="clear" w:color="auto" w:fill="FFFFFF"/>
        </w:rPr>
      </w:pPr>
    </w:p>
    <w:p w14:paraId="4AB4663A" w14:textId="77777777"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t>Την 7/11/25 στην εκδήλωση της πρεσβείας της Αλγερίας στο Divani Caravel.</w:t>
      </w:r>
    </w:p>
    <w:p w14:paraId="20A4FABE" w14:textId="77777777" w:rsidR="00123CAC" w:rsidRPr="00123CAC" w:rsidRDefault="00123CAC" w:rsidP="00123CAC">
      <w:pPr>
        <w:pStyle w:val="ListParagraph"/>
        <w:ind w:left="1080"/>
        <w:jc w:val="both"/>
        <w:rPr>
          <w:rFonts w:ascii="Aptos" w:hAnsi="Aptos" w:cstheme="minorHAnsi"/>
          <w:color w:val="002060"/>
          <w:sz w:val="28"/>
          <w:szCs w:val="28"/>
          <w:shd w:val="clear" w:color="auto" w:fill="FFFFFF"/>
        </w:rPr>
      </w:pPr>
    </w:p>
    <w:p w14:paraId="05C29431" w14:textId="77777777"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t>Την 10/11/25 στην εκδήλωση  Ελλην. Επιχειρηματικότητα στην Αφρική.</w:t>
      </w:r>
    </w:p>
    <w:p w14:paraId="6302F7DD" w14:textId="77777777" w:rsidR="00AA25F0" w:rsidRDefault="00AA25F0" w:rsidP="00AA25F0">
      <w:pPr>
        <w:pStyle w:val="ListParagraph"/>
        <w:jc w:val="center"/>
        <w:rPr>
          <w:rFonts w:ascii="Aptos" w:hAnsi="Aptos" w:cstheme="minorHAnsi"/>
          <w:color w:val="002060"/>
          <w:sz w:val="28"/>
          <w:szCs w:val="28"/>
          <w:shd w:val="clear" w:color="auto" w:fill="FFFFFF"/>
        </w:rPr>
      </w:pPr>
    </w:p>
    <w:p w14:paraId="17FF5169" w14:textId="16374FF4" w:rsidR="00123CAC" w:rsidRPr="00123CAC" w:rsidRDefault="00AA25F0" w:rsidP="00AA25F0">
      <w:pPr>
        <w:pStyle w:val="ListParagraph"/>
        <w:jc w:val="center"/>
        <w:rPr>
          <w:rFonts w:ascii="Aptos" w:hAnsi="Aptos" w:cstheme="minorHAnsi"/>
          <w:color w:val="002060"/>
          <w:sz w:val="28"/>
          <w:szCs w:val="28"/>
          <w:shd w:val="clear" w:color="auto" w:fill="FFFFFF"/>
        </w:rPr>
      </w:pPr>
      <w:r>
        <w:rPr>
          <w:noProof/>
        </w:rPr>
        <w:drawing>
          <wp:inline distT="0" distB="0" distL="0" distR="0" wp14:anchorId="367A12E0" wp14:editId="42B433E2">
            <wp:extent cx="3795423" cy="2693261"/>
            <wp:effectExtent l="0" t="0" r="0" b="0"/>
            <wp:docPr id="914316998" name="Picture 8" descr="A close-up of a document&#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16998" name="Picture 8" descr="A close-up of a document&#10;&#10;AI-generated content may be incorrect.">
                      <a:hlinkClick r:id="rId20"/>
                    </pic:cNvP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806495" cy="2701118"/>
                    </a:xfrm>
                    <a:prstGeom prst="rect">
                      <a:avLst/>
                    </a:prstGeom>
                    <a:noFill/>
                    <a:ln>
                      <a:noFill/>
                    </a:ln>
                  </pic:spPr>
                </pic:pic>
              </a:graphicData>
            </a:graphic>
          </wp:inline>
        </w:drawing>
      </w:r>
    </w:p>
    <w:p w14:paraId="09EB03D9" w14:textId="77777777" w:rsidR="00123CAC" w:rsidRPr="00123CAC" w:rsidRDefault="00123CAC" w:rsidP="00123CAC">
      <w:pPr>
        <w:pStyle w:val="ListParagraph"/>
        <w:ind w:left="1080"/>
        <w:jc w:val="both"/>
        <w:rPr>
          <w:rFonts w:ascii="Aptos" w:hAnsi="Aptos" w:cstheme="minorHAnsi"/>
          <w:color w:val="002060"/>
          <w:sz w:val="28"/>
          <w:szCs w:val="28"/>
          <w:shd w:val="clear" w:color="auto" w:fill="FFFFFF"/>
        </w:rPr>
      </w:pPr>
    </w:p>
    <w:p w14:paraId="14BBDC78" w14:textId="77777777"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t>Την 11/11/25 στην ημερίδα που διοργάνωσε το ΔΙΚΤΥΟ με θέμα &lt;&lt; ΤΟΥΡΙΣΜΟΣ: ΠΡΑΓΜΑΤΙΚΑ ΠΡΟΒΛΗΜΑΤΑ ΚΑΙ ΜΥΘΟΙ&gt;&gt; στο Σεράφειο στην Αθήνα.</w:t>
      </w:r>
    </w:p>
    <w:p w14:paraId="4319F305" w14:textId="77777777" w:rsidR="00123CAC" w:rsidRDefault="00123CAC" w:rsidP="00123CAC">
      <w:pPr>
        <w:pStyle w:val="ListParagraph"/>
        <w:ind w:left="1080"/>
        <w:jc w:val="both"/>
        <w:rPr>
          <w:rFonts w:ascii="Aptos" w:hAnsi="Aptos" w:cstheme="minorHAnsi"/>
          <w:color w:val="002060"/>
          <w:sz w:val="28"/>
          <w:szCs w:val="28"/>
          <w:shd w:val="clear" w:color="auto" w:fill="FFFFFF"/>
        </w:rPr>
      </w:pPr>
    </w:p>
    <w:p w14:paraId="07BBDC57" w14:textId="180C9CBE" w:rsidR="00AA25F0" w:rsidRPr="00123CAC" w:rsidRDefault="00AA25F0" w:rsidP="00AA25F0">
      <w:pPr>
        <w:pStyle w:val="ListParagraph"/>
        <w:ind w:left="1080"/>
        <w:jc w:val="center"/>
        <w:rPr>
          <w:rFonts w:ascii="Aptos" w:hAnsi="Aptos" w:cstheme="minorHAnsi"/>
          <w:color w:val="002060"/>
          <w:sz w:val="28"/>
          <w:szCs w:val="28"/>
          <w:shd w:val="clear" w:color="auto" w:fill="FFFFFF"/>
        </w:rPr>
      </w:pPr>
      <w:r>
        <w:rPr>
          <w:noProof/>
        </w:rPr>
        <w:drawing>
          <wp:inline distT="0" distB="0" distL="0" distR="0" wp14:anchorId="56D4BBDA" wp14:editId="255F00B1">
            <wp:extent cx="2479537" cy="3242805"/>
            <wp:effectExtent l="0" t="0" r="0" b="0"/>
            <wp:docPr id="417912214" name="Picture 9"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912214" name="Picture 9" descr="A screenshot of a website&#10;&#10;AI-generated content may be incorrect."/>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497795" cy="3266683"/>
                    </a:xfrm>
                    <a:prstGeom prst="rect">
                      <a:avLst/>
                    </a:prstGeom>
                    <a:noFill/>
                    <a:ln>
                      <a:noFill/>
                    </a:ln>
                  </pic:spPr>
                </pic:pic>
              </a:graphicData>
            </a:graphic>
          </wp:inline>
        </w:drawing>
      </w:r>
    </w:p>
    <w:p w14:paraId="060591B5" w14:textId="77777777"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lastRenderedPageBreak/>
        <w:t>Την 20/11/25 στην εορταστική εκδήλωση του Ελληνοκινεζικού Εμπορικού, Βιομηχανικού, Τουριστικού &amp; Ναυτιλιακού Επιμελητηρίου με αφορμή τη συμπλήρωση 30 ετών από την ίδρυσή του και τίτλο «1995–2025: Γεφυρώνοντας Πολιτισμούς και Δημιουργώντας το Μέλλον στις Ελληνοκινεζικές Επιχειρηματικές Σχέσεις» στον Ελληνικό Κόσμο.</w:t>
      </w:r>
    </w:p>
    <w:p w14:paraId="48D7C3AF" w14:textId="77777777" w:rsidR="00C702E7" w:rsidRDefault="00C702E7" w:rsidP="002A2FC3">
      <w:pPr>
        <w:pStyle w:val="ListParagraph"/>
        <w:jc w:val="center"/>
        <w:rPr>
          <w:rFonts w:ascii="Aptos" w:hAnsi="Aptos" w:cstheme="minorHAnsi"/>
          <w:color w:val="002060"/>
          <w:sz w:val="28"/>
          <w:szCs w:val="28"/>
          <w:shd w:val="clear" w:color="auto" w:fill="FFFFFF"/>
        </w:rPr>
      </w:pPr>
    </w:p>
    <w:p w14:paraId="3EC17732" w14:textId="77777777" w:rsidR="00C702E7" w:rsidRDefault="00C702E7" w:rsidP="002A2FC3">
      <w:pPr>
        <w:pStyle w:val="ListParagraph"/>
        <w:jc w:val="center"/>
        <w:rPr>
          <w:rFonts w:ascii="Aptos" w:hAnsi="Aptos" w:cstheme="minorHAnsi"/>
          <w:color w:val="002060"/>
          <w:sz w:val="28"/>
          <w:szCs w:val="28"/>
          <w:shd w:val="clear" w:color="auto" w:fill="FFFFFF"/>
        </w:rPr>
      </w:pPr>
    </w:p>
    <w:p w14:paraId="293B137E" w14:textId="187AEC21" w:rsidR="00123CAC" w:rsidRDefault="002A2FC3" w:rsidP="002A2FC3">
      <w:pPr>
        <w:pStyle w:val="ListParagraph"/>
        <w:jc w:val="center"/>
        <w:rPr>
          <w:rFonts w:ascii="Aptos" w:hAnsi="Aptos" w:cstheme="minorHAnsi"/>
          <w:color w:val="002060"/>
          <w:sz w:val="28"/>
          <w:szCs w:val="28"/>
          <w:shd w:val="clear" w:color="auto" w:fill="FFFFFF"/>
        </w:rPr>
      </w:pPr>
      <w:r>
        <w:rPr>
          <w:noProof/>
        </w:rPr>
        <w:drawing>
          <wp:inline distT="0" distB="0" distL="0" distR="0" wp14:anchorId="7946790E" wp14:editId="67F55501">
            <wp:extent cx="2639833" cy="1980975"/>
            <wp:effectExtent l="0" t="0" r="8255" b="635"/>
            <wp:docPr id="1" name="Picture 1" descr="Μπορεί να είναι εικόνα κείμε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πορεί να είναι εικόνα κείμενο"/>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8270" cy="1987306"/>
                    </a:xfrm>
                    <a:prstGeom prst="rect">
                      <a:avLst/>
                    </a:prstGeom>
                    <a:noFill/>
                    <a:ln>
                      <a:noFill/>
                    </a:ln>
                  </pic:spPr>
                </pic:pic>
              </a:graphicData>
            </a:graphic>
          </wp:inline>
        </w:drawing>
      </w:r>
    </w:p>
    <w:p w14:paraId="572BE299" w14:textId="77777777" w:rsidR="00C702E7" w:rsidRDefault="00C702E7" w:rsidP="002A2FC3">
      <w:pPr>
        <w:pStyle w:val="ListParagraph"/>
        <w:jc w:val="center"/>
        <w:rPr>
          <w:rFonts w:ascii="Aptos" w:hAnsi="Aptos" w:cstheme="minorHAnsi"/>
          <w:color w:val="002060"/>
          <w:sz w:val="28"/>
          <w:szCs w:val="28"/>
          <w:shd w:val="clear" w:color="auto" w:fill="FFFFFF"/>
        </w:rPr>
      </w:pPr>
    </w:p>
    <w:p w14:paraId="049D1D73" w14:textId="77777777" w:rsidR="00C702E7" w:rsidRDefault="00C702E7" w:rsidP="002A2FC3">
      <w:pPr>
        <w:pStyle w:val="ListParagraph"/>
        <w:jc w:val="center"/>
        <w:rPr>
          <w:rFonts w:ascii="Aptos" w:hAnsi="Aptos" w:cstheme="minorHAnsi"/>
          <w:color w:val="002060"/>
          <w:sz w:val="28"/>
          <w:szCs w:val="28"/>
          <w:shd w:val="clear" w:color="auto" w:fill="FFFFFF"/>
        </w:rPr>
      </w:pPr>
    </w:p>
    <w:p w14:paraId="271E2852" w14:textId="77777777" w:rsidR="00C702E7" w:rsidRPr="00123CAC" w:rsidRDefault="00C702E7" w:rsidP="002A2FC3">
      <w:pPr>
        <w:pStyle w:val="ListParagraph"/>
        <w:jc w:val="center"/>
        <w:rPr>
          <w:rFonts w:ascii="Aptos" w:hAnsi="Aptos" w:cstheme="minorHAnsi"/>
          <w:color w:val="002060"/>
          <w:sz w:val="28"/>
          <w:szCs w:val="28"/>
          <w:shd w:val="clear" w:color="auto" w:fill="FFFFFF"/>
        </w:rPr>
      </w:pPr>
    </w:p>
    <w:p w14:paraId="1AF7A329" w14:textId="77777777" w:rsidR="00123CAC" w:rsidRPr="00123CAC" w:rsidRDefault="00123CAC" w:rsidP="00123CAC">
      <w:pPr>
        <w:pStyle w:val="ListParagraph"/>
        <w:ind w:left="1080"/>
        <w:jc w:val="both"/>
        <w:rPr>
          <w:rFonts w:ascii="Aptos" w:hAnsi="Aptos" w:cstheme="minorHAnsi"/>
          <w:color w:val="002060"/>
          <w:sz w:val="28"/>
          <w:szCs w:val="28"/>
          <w:shd w:val="clear" w:color="auto" w:fill="FFFFFF"/>
        </w:rPr>
      </w:pPr>
    </w:p>
    <w:p w14:paraId="1EB38361" w14:textId="77777777"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t>Την 24/11/25 σε κλειστό γεύμα εργασίας που πραγματοποιήθηκε στην Αθηναϊκή Λέσχη από το Ελληνοαφρικανικό Επιμελητήριο.</w:t>
      </w:r>
    </w:p>
    <w:p w14:paraId="5A870E7A" w14:textId="77777777" w:rsidR="00123CAC" w:rsidRDefault="00123CAC" w:rsidP="00123CAC">
      <w:pPr>
        <w:pStyle w:val="ListParagraph"/>
        <w:ind w:left="1080"/>
        <w:jc w:val="both"/>
        <w:rPr>
          <w:rFonts w:ascii="Aptos" w:hAnsi="Aptos" w:cstheme="minorHAnsi"/>
          <w:color w:val="002060"/>
          <w:sz w:val="28"/>
          <w:szCs w:val="28"/>
          <w:shd w:val="clear" w:color="auto" w:fill="FFFFFF"/>
        </w:rPr>
      </w:pPr>
    </w:p>
    <w:p w14:paraId="3EFFBADC" w14:textId="77777777" w:rsidR="00C702E7" w:rsidRDefault="00C702E7" w:rsidP="00123CAC">
      <w:pPr>
        <w:pStyle w:val="ListParagraph"/>
        <w:ind w:left="1080"/>
        <w:jc w:val="both"/>
        <w:rPr>
          <w:rFonts w:ascii="Aptos" w:hAnsi="Aptos" w:cstheme="minorHAnsi"/>
          <w:color w:val="002060"/>
          <w:sz w:val="28"/>
          <w:szCs w:val="28"/>
          <w:shd w:val="clear" w:color="auto" w:fill="FFFFFF"/>
        </w:rPr>
      </w:pPr>
    </w:p>
    <w:p w14:paraId="503AE9A9" w14:textId="77777777" w:rsidR="00C702E7" w:rsidRDefault="00C702E7" w:rsidP="00123CAC">
      <w:pPr>
        <w:pStyle w:val="ListParagraph"/>
        <w:ind w:left="1080"/>
        <w:jc w:val="both"/>
        <w:rPr>
          <w:rFonts w:ascii="Aptos" w:hAnsi="Aptos" w:cstheme="minorHAnsi"/>
          <w:color w:val="002060"/>
          <w:sz w:val="28"/>
          <w:szCs w:val="28"/>
          <w:shd w:val="clear" w:color="auto" w:fill="FFFFFF"/>
        </w:rPr>
      </w:pPr>
    </w:p>
    <w:p w14:paraId="7483A981" w14:textId="77777777" w:rsidR="00C702E7" w:rsidRPr="00123CAC" w:rsidRDefault="00C702E7" w:rsidP="00123CAC">
      <w:pPr>
        <w:pStyle w:val="ListParagraph"/>
        <w:ind w:left="1080"/>
        <w:jc w:val="both"/>
        <w:rPr>
          <w:rFonts w:ascii="Aptos" w:hAnsi="Aptos" w:cstheme="minorHAnsi"/>
          <w:color w:val="002060"/>
          <w:sz w:val="28"/>
          <w:szCs w:val="28"/>
          <w:shd w:val="clear" w:color="auto" w:fill="FFFFFF"/>
        </w:rPr>
      </w:pPr>
    </w:p>
    <w:p w14:paraId="67C3E3AC" w14:textId="77777777"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t>Την 24/1125 στο δωρεάν εργαστήριο «Ψηφιακές τεχνολογίες για μικρές επιχειρήσεις: Δυνατότητες και ευκαιρίες» που διοργάνωσε ο Εμπορικός Σύλλογος Πειραιώς στο ΕΒΕΠ.</w:t>
      </w:r>
    </w:p>
    <w:p w14:paraId="7721EF12" w14:textId="77777777" w:rsidR="00123CAC" w:rsidRDefault="00123CAC" w:rsidP="00123CAC">
      <w:pPr>
        <w:pStyle w:val="ListParagraph"/>
        <w:ind w:left="1080"/>
        <w:jc w:val="both"/>
        <w:rPr>
          <w:rFonts w:ascii="Aptos" w:hAnsi="Aptos" w:cstheme="minorHAnsi"/>
          <w:color w:val="002060"/>
          <w:sz w:val="28"/>
          <w:szCs w:val="28"/>
          <w:shd w:val="clear" w:color="auto" w:fill="FFFFFF"/>
        </w:rPr>
      </w:pPr>
    </w:p>
    <w:p w14:paraId="48A699B4" w14:textId="77777777" w:rsidR="000955A5" w:rsidRDefault="000955A5" w:rsidP="00123CAC">
      <w:pPr>
        <w:pStyle w:val="ListParagraph"/>
        <w:ind w:left="1080"/>
        <w:jc w:val="both"/>
        <w:rPr>
          <w:rFonts w:ascii="Aptos" w:hAnsi="Aptos" w:cstheme="minorHAnsi"/>
          <w:color w:val="002060"/>
          <w:sz w:val="28"/>
          <w:szCs w:val="28"/>
          <w:shd w:val="clear" w:color="auto" w:fill="FFFFFF"/>
        </w:rPr>
      </w:pPr>
    </w:p>
    <w:p w14:paraId="14C1B8AA" w14:textId="77777777" w:rsidR="000955A5" w:rsidRDefault="000955A5" w:rsidP="00123CAC">
      <w:pPr>
        <w:pStyle w:val="ListParagraph"/>
        <w:ind w:left="1080"/>
        <w:jc w:val="both"/>
        <w:rPr>
          <w:rFonts w:ascii="Aptos" w:hAnsi="Aptos" w:cstheme="minorHAnsi"/>
          <w:color w:val="002060"/>
          <w:sz w:val="28"/>
          <w:szCs w:val="28"/>
          <w:shd w:val="clear" w:color="auto" w:fill="FFFFFF"/>
        </w:rPr>
      </w:pPr>
    </w:p>
    <w:p w14:paraId="3F849313" w14:textId="77777777" w:rsidR="000955A5" w:rsidRDefault="000955A5" w:rsidP="00123CAC">
      <w:pPr>
        <w:pStyle w:val="ListParagraph"/>
        <w:ind w:left="1080"/>
        <w:jc w:val="both"/>
        <w:rPr>
          <w:rFonts w:ascii="Aptos" w:hAnsi="Aptos" w:cstheme="minorHAnsi"/>
          <w:color w:val="002060"/>
          <w:sz w:val="28"/>
          <w:szCs w:val="28"/>
          <w:shd w:val="clear" w:color="auto" w:fill="FFFFFF"/>
        </w:rPr>
      </w:pPr>
    </w:p>
    <w:p w14:paraId="6102299B" w14:textId="77777777"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lastRenderedPageBreak/>
        <w:t>Την 26/11/25 στο σεμινάριο της ΣΑΕΕ με τίτλο &lt;&lt;Τα Χρονικά Όρια Εργασίας&gt;&gt;.</w:t>
      </w:r>
    </w:p>
    <w:p w14:paraId="51B9D873" w14:textId="77777777" w:rsidR="00123CAC" w:rsidRDefault="00123CAC" w:rsidP="00123CAC">
      <w:pPr>
        <w:pStyle w:val="ListParagraph"/>
        <w:ind w:left="1080"/>
        <w:jc w:val="both"/>
        <w:rPr>
          <w:rFonts w:ascii="Aptos" w:hAnsi="Aptos" w:cstheme="minorHAnsi"/>
          <w:color w:val="002060"/>
          <w:sz w:val="28"/>
          <w:szCs w:val="28"/>
          <w:shd w:val="clear" w:color="auto" w:fill="FFFFFF"/>
        </w:rPr>
      </w:pPr>
    </w:p>
    <w:p w14:paraId="0545A634" w14:textId="1564E05D" w:rsidR="002A113B" w:rsidRDefault="00E612E8" w:rsidP="00E612E8">
      <w:pPr>
        <w:pStyle w:val="ListParagraph"/>
        <w:ind w:left="1080"/>
        <w:jc w:val="center"/>
        <w:rPr>
          <w:rFonts w:ascii="Aptos" w:hAnsi="Aptos" w:cstheme="minorHAnsi"/>
          <w:color w:val="002060"/>
          <w:sz w:val="28"/>
          <w:szCs w:val="28"/>
          <w:shd w:val="clear" w:color="auto" w:fill="FFFFFF"/>
        </w:rPr>
      </w:pPr>
      <w:r>
        <w:rPr>
          <w:rFonts w:eastAsia="Times New Roman"/>
          <w:noProof/>
        </w:rPr>
        <w:drawing>
          <wp:inline distT="0" distB="0" distL="0" distR="0" wp14:anchorId="684E5345" wp14:editId="49C2E7C7">
            <wp:extent cx="3538330" cy="2992202"/>
            <wp:effectExtent l="0" t="0" r="5080" b="0"/>
            <wp:docPr id="2116464501" name="Picture 12" descr="A close-up of a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64501" name="Picture 12" descr="A close-up of a clock&#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43862" cy="2996880"/>
                    </a:xfrm>
                    <a:prstGeom prst="rect">
                      <a:avLst/>
                    </a:prstGeom>
                    <a:noFill/>
                    <a:ln>
                      <a:noFill/>
                    </a:ln>
                  </pic:spPr>
                </pic:pic>
              </a:graphicData>
            </a:graphic>
          </wp:inline>
        </w:drawing>
      </w:r>
    </w:p>
    <w:p w14:paraId="5DACA496" w14:textId="77777777" w:rsidR="000955A5" w:rsidRDefault="000955A5" w:rsidP="00E612E8">
      <w:pPr>
        <w:pStyle w:val="ListParagraph"/>
        <w:ind w:left="1080"/>
        <w:jc w:val="center"/>
        <w:rPr>
          <w:rFonts w:ascii="Aptos" w:hAnsi="Aptos" w:cstheme="minorHAnsi"/>
          <w:color w:val="002060"/>
          <w:sz w:val="28"/>
          <w:szCs w:val="28"/>
          <w:shd w:val="clear" w:color="auto" w:fill="FFFFFF"/>
        </w:rPr>
      </w:pPr>
    </w:p>
    <w:p w14:paraId="273C1880" w14:textId="77777777" w:rsidR="000955A5" w:rsidRDefault="000955A5" w:rsidP="00E612E8">
      <w:pPr>
        <w:pStyle w:val="ListParagraph"/>
        <w:ind w:left="1080"/>
        <w:jc w:val="center"/>
        <w:rPr>
          <w:rFonts w:ascii="Aptos" w:hAnsi="Aptos" w:cstheme="minorHAnsi"/>
          <w:color w:val="002060"/>
          <w:sz w:val="28"/>
          <w:szCs w:val="28"/>
          <w:shd w:val="clear" w:color="auto" w:fill="FFFFFF"/>
        </w:rPr>
      </w:pPr>
    </w:p>
    <w:p w14:paraId="48699715" w14:textId="77777777" w:rsidR="000955A5" w:rsidRDefault="000955A5" w:rsidP="00E612E8">
      <w:pPr>
        <w:pStyle w:val="ListParagraph"/>
        <w:ind w:left="1080"/>
        <w:jc w:val="center"/>
        <w:rPr>
          <w:rFonts w:ascii="Aptos" w:hAnsi="Aptos" w:cstheme="minorHAnsi"/>
          <w:color w:val="002060"/>
          <w:sz w:val="28"/>
          <w:szCs w:val="28"/>
          <w:shd w:val="clear" w:color="auto" w:fill="FFFFFF"/>
        </w:rPr>
      </w:pPr>
    </w:p>
    <w:p w14:paraId="2B02FD45" w14:textId="77777777" w:rsidR="00123CAC" w:rsidRPr="00123CAC" w:rsidRDefault="00123CAC" w:rsidP="00123CAC">
      <w:pPr>
        <w:pStyle w:val="ListParagraph"/>
        <w:numPr>
          <w:ilvl w:val="1"/>
          <w:numId w:val="1"/>
        </w:numPr>
        <w:jc w:val="both"/>
        <w:rPr>
          <w:rFonts w:ascii="Aptos" w:hAnsi="Aptos" w:cstheme="minorHAnsi"/>
          <w:color w:val="002060"/>
          <w:sz w:val="28"/>
          <w:szCs w:val="28"/>
          <w:shd w:val="clear" w:color="auto" w:fill="FFFFFF"/>
          <w:lang w:val="en-US"/>
        </w:rPr>
      </w:pPr>
      <w:r w:rsidRPr="00123CAC">
        <w:rPr>
          <w:rFonts w:ascii="Aptos" w:hAnsi="Aptos" w:cstheme="minorHAnsi"/>
          <w:color w:val="002060"/>
          <w:sz w:val="28"/>
          <w:szCs w:val="28"/>
          <w:shd w:val="clear" w:color="auto" w:fill="FFFFFF"/>
        </w:rPr>
        <w:t>Την</w:t>
      </w:r>
      <w:r w:rsidRPr="00123CAC">
        <w:rPr>
          <w:rFonts w:ascii="Aptos" w:hAnsi="Aptos" w:cstheme="minorHAnsi"/>
          <w:color w:val="002060"/>
          <w:sz w:val="28"/>
          <w:szCs w:val="28"/>
          <w:shd w:val="clear" w:color="auto" w:fill="FFFFFF"/>
          <w:lang w:val="en-US"/>
        </w:rPr>
        <w:t xml:space="preserve"> 26/11/25 </w:t>
      </w:r>
      <w:r w:rsidRPr="00123CAC">
        <w:rPr>
          <w:rFonts w:ascii="Aptos" w:hAnsi="Aptos" w:cstheme="minorHAnsi"/>
          <w:color w:val="002060"/>
          <w:sz w:val="28"/>
          <w:szCs w:val="28"/>
          <w:shd w:val="clear" w:color="auto" w:fill="FFFFFF"/>
        </w:rPr>
        <w:t>στην</w:t>
      </w:r>
      <w:r w:rsidRPr="00123CAC">
        <w:rPr>
          <w:rFonts w:ascii="Aptos" w:hAnsi="Aptos" w:cstheme="minorHAnsi"/>
          <w:color w:val="002060"/>
          <w:sz w:val="28"/>
          <w:szCs w:val="28"/>
          <w:shd w:val="clear" w:color="auto" w:fill="FFFFFF"/>
          <w:lang w:val="en-US"/>
        </w:rPr>
        <w:t xml:space="preserve"> </w:t>
      </w:r>
      <w:r w:rsidRPr="00123CAC">
        <w:rPr>
          <w:rFonts w:ascii="Aptos" w:hAnsi="Aptos" w:cstheme="minorHAnsi"/>
          <w:color w:val="002060"/>
          <w:sz w:val="28"/>
          <w:szCs w:val="28"/>
          <w:shd w:val="clear" w:color="auto" w:fill="FFFFFF"/>
        </w:rPr>
        <w:t>εκδήλωση</w:t>
      </w:r>
      <w:r w:rsidRPr="00123CAC">
        <w:rPr>
          <w:rFonts w:ascii="Aptos" w:hAnsi="Aptos" w:cstheme="minorHAnsi"/>
          <w:color w:val="002060"/>
          <w:sz w:val="28"/>
          <w:szCs w:val="28"/>
          <w:shd w:val="clear" w:color="auto" w:fill="FFFFFF"/>
          <w:lang w:val="en-US"/>
        </w:rPr>
        <w:t xml:space="preserve"> </w:t>
      </w:r>
      <w:r w:rsidRPr="00123CAC">
        <w:rPr>
          <w:rFonts w:ascii="Aptos" w:hAnsi="Aptos" w:cstheme="minorHAnsi"/>
          <w:color w:val="002060"/>
          <w:sz w:val="28"/>
          <w:szCs w:val="28"/>
          <w:shd w:val="clear" w:color="auto" w:fill="FFFFFF"/>
        </w:rPr>
        <w:t>ΝΑΥΤΙΛ</w:t>
      </w:r>
      <w:r w:rsidRPr="00123CAC">
        <w:rPr>
          <w:rFonts w:ascii="Aptos" w:hAnsi="Aptos" w:cstheme="minorHAnsi"/>
          <w:color w:val="002060"/>
          <w:sz w:val="28"/>
          <w:szCs w:val="28"/>
          <w:shd w:val="clear" w:color="auto" w:fill="FFFFFF"/>
          <w:lang w:val="en-US"/>
        </w:rPr>
        <w:t>.</w:t>
      </w:r>
      <w:r w:rsidRPr="00123CAC">
        <w:rPr>
          <w:rFonts w:ascii="Aptos" w:hAnsi="Aptos" w:cstheme="minorHAnsi"/>
          <w:color w:val="002060"/>
          <w:sz w:val="28"/>
          <w:szCs w:val="28"/>
          <w:shd w:val="clear" w:color="auto" w:fill="FFFFFF"/>
        </w:rPr>
        <w:t>ΛΕΣΧΗΣ</w:t>
      </w:r>
      <w:r w:rsidRPr="00123CAC">
        <w:rPr>
          <w:rFonts w:ascii="Aptos" w:hAnsi="Aptos" w:cstheme="minorHAnsi"/>
          <w:color w:val="002060"/>
          <w:sz w:val="28"/>
          <w:szCs w:val="28"/>
          <w:shd w:val="clear" w:color="auto" w:fill="FFFFFF"/>
          <w:lang w:val="en-US"/>
        </w:rPr>
        <w:t xml:space="preserve"> </w:t>
      </w:r>
      <w:r w:rsidRPr="00123CAC">
        <w:rPr>
          <w:rFonts w:ascii="Aptos" w:hAnsi="Aptos" w:cstheme="minorHAnsi"/>
          <w:color w:val="002060"/>
          <w:sz w:val="28"/>
          <w:szCs w:val="28"/>
          <w:shd w:val="clear" w:color="auto" w:fill="FFFFFF"/>
        </w:rPr>
        <w:t>ΧΙΩΝ</w:t>
      </w:r>
      <w:r w:rsidRPr="00123CAC">
        <w:rPr>
          <w:rFonts w:ascii="Aptos" w:hAnsi="Aptos" w:cstheme="minorHAnsi"/>
          <w:color w:val="002060"/>
          <w:sz w:val="28"/>
          <w:szCs w:val="28"/>
          <w:shd w:val="clear" w:color="auto" w:fill="FFFFFF"/>
          <w:lang w:val="en-US"/>
        </w:rPr>
        <w:t xml:space="preserve"> </w:t>
      </w:r>
      <w:r w:rsidRPr="00123CAC">
        <w:rPr>
          <w:rFonts w:ascii="Aptos" w:hAnsi="Aptos" w:cstheme="minorHAnsi"/>
          <w:color w:val="002060"/>
          <w:sz w:val="28"/>
          <w:szCs w:val="28"/>
          <w:shd w:val="clear" w:color="auto" w:fill="FFFFFF"/>
        </w:rPr>
        <w:t>με</w:t>
      </w:r>
      <w:r w:rsidRPr="00123CAC">
        <w:rPr>
          <w:rFonts w:ascii="Aptos" w:hAnsi="Aptos" w:cstheme="minorHAnsi"/>
          <w:color w:val="002060"/>
          <w:sz w:val="28"/>
          <w:szCs w:val="28"/>
          <w:shd w:val="clear" w:color="auto" w:fill="FFFFFF"/>
          <w:lang w:val="en-US"/>
        </w:rPr>
        <w:t xml:space="preserve"> </w:t>
      </w:r>
      <w:r w:rsidRPr="00123CAC">
        <w:rPr>
          <w:rFonts w:ascii="Aptos" w:hAnsi="Aptos" w:cstheme="minorHAnsi"/>
          <w:color w:val="002060"/>
          <w:sz w:val="28"/>
          <w:szCs w:val="28"/>
          <w:shd w:val="clear" w:color="auto" w:fill="FFFFFF"/>
        </w:rPr>
        <w:t>θέμα</w:t>
      </w:r>
      <w:r w:rsidRPr="00123CAC">
        <w:rPr>
          <w:rFonts w:ascii="Aptos" w:hAnsi="Aptos" w:cstheme="minorHAnsi"/>
          <w:color w:val="002060"/>
          <w:sz w:val="28"/>
          <w:szCs w:val="28"/>
          <w:shd w:val="clear" w:color="auto" w:fill="FFFFFF"/>
          <w:lang w:val="en-US"/>
        </w:rPr>
        <w:t xml:space="preserve"> &lt;&lt;Present and Future of Artificial Intelligence in Shipping&gt;&gt;.</w:t>
      </w:r>
    </w:p>
    <w:p w14:paraId="75719D94" w14:textId="77777777" w:rsidR="000955A5" w:rsidRPr="000955A5" w:rsidRDefault="000955A5" w:rsidP="00123CAC">
      <w:pPr>
        <w:pStyle w:val="ListParagraph"/>
        <w:rPr>
          <w:rFonts w:ascii="Aptos" w:hAnsi="Aptos" w:cstheme="minorHAnsi"/>
          <w:color w:val="002060"/>
          <w:sz w:val="28"/>
          <w:szCs w:val="28"/>
          <w:shd w:val="clear" w:color="auto" w:fill="FFFFFF"/>
          <w:lang w:val="en-US"/>
        </w:rPr>
      </w:pPr>
    </w:p>
    <w:p w14:paraId="40E1102C" w14:textId="1F28A5E9" w:rsidR="00123CAC" w:rsidRDefault="000955A5" w:rsidP="00123CAC">
      <w:pPr>
        <w:pStyle w:val="ListParagraph"/>
        <w:rPr>
          <w:rFonts w:ascii="Aptos" w:hAnsi="Aptos" w:cstheme="minorHAnsi"/>
          <w:color w:val="002060"/>
          <w:sz w:val="28"/>
          <w:szCs w:val="28"/>
          <w:shd w:val="clear" w:color="auto" w:fill="FFFFFF"/>
        </w:rPr>
      </w:pPr>
      <w:r>
        <w:rPr>
          <w:noProof/>
        </w:rPr>
        <w:drawing>
          <wp:inline distT="0" distB="0" distL="0" distR="0" wp14:anchorId="0D6D38C3" wp14:editId="47303330">
            <wp:extent cx="5274310" cy="2242820"/>
            <wp:effectExtent l="0" t="0" r="2540" b="5080"/>
            <wp:docPr id="14860430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242820"/>
                    </a:xfrm>
                    <a:prstGeom prst="rect">
                      <a:avLst/>
                    </a:prstGeom>
                    <a:noFill/>
                    <a:ln>
                      <a:noFill/>
                    </a:ln>
                  </pic:spPr>
                </pic:pic>
              </a:graphicData>
            </a:graphic>
          </wp:inline>
        </w:drawing>
      </w:r>
    </w:p>
    <w:p w14:paraId="68DEA42F" w14:textId="77777777" w:rsidR="000955A5" w:rsidRDefault="000955A5" w:rsidP="00123CAC">
      <w:pPr>
        <w:pStyle w:val="ListParagraph"/>
        <w:rPr>
          <w:rFonts w:ascii="Aptos" w:hAnsi="Aptos" w:cstheme="minorHAnsi"/>
          <w:color w:val="002060"/>
          <w:sz w:val="28"/>
          <w:szCs w:val="28"/>
          <w:shd w:val="clear" w:color="auto" w:fill="FFFFFF"/>
        </w:rPr>
      </w:pPr>
    </w:p>
    <w:p w14:paraId="7B88681C" w14:textId="77777777" w:rsidR="000955A5" w:rsidRDefault="000955A5" w:rsidP="00123CAC">
      <w:pPr>
        <w:pStyle w:val="ListParagraph"/>
        <w:rPr>
          <w:rFonts w:ascii="Aptos" w:hAnsi="Aptos" w:cstheme="minorHAnsi"/>
          <w:color w:val="002060"/>
          <w:sz w:val="28"/>
          <w:szCs w:val="28"/>
          <w:shd w:val="clear" w:color="auto" w:fill="FFFFFF"/>
        </w:rPr>
      </w:pPr>
    </w:p>
    <w:p w14:paraId="4893E774" w14:textId="77777777" w:rsidR="000955A5" w:rsidRDefault="000955A5" w:rsidP="00123CAC">
      <w:pPr>
        <w:pStyle w:val="ListParagraph"/>
        <w:rPr>
          <w:rFonts w:ascii="Aptos" w:hAnsi="Aptos" w:cstheme="minorHAnsi"/>
          <w:color w:val="002060"/>
          <w:sz w:val="28"/>
          <w:szCs w:val="28"/>
          <w:shd w:val="clear" w:color="auto" w:fill="FFFFFF"/>
        </w:rPr>
      </w:pPr>
    </w:p>
    <w:p w14:paraId="771CEE0E" w14:textId="77777777" w:rsidR="000955A5" w:rsidRDefault="000955A5" w:rsidP="00123CAC">
      <w:pPr>
        <w:pStyle w:val="ListParagraph"/>
        <w:rPr>
          <w:rFonts w:ascii="Aptos" w:hAnsi="Aptos" w:cstheme="minorHAnsi"/>
          <w:color w:val="002060"/>
          <w:sz w:val="28"/>
          <w:szCs w:val="28"/>
          <w:shd w:val="clear" w:color="auto" w:fill="FFFFFF"/>
        </w:rPr>
      </w:pPr>
    </w:p>
    <w:p w14:paraId="1C8F4B7C" w14:textId="77777777" w:rsidR="000955A5" w:rsidRDefault="000955A5" w:rsidP="00123CAC">
      <w:pPr>
        <w:pStyle w:val="ListParagraph"/>
        <w:rPr>
          <w:rFonts w:ascii="Aptos" w:hAnsi="Aptos" w:cstheme="minorHAnsi"/>
          <w:color w:val="002060"/>
          <w:sz w:val="28"/>
          <w:szCs w:val="28"/>
          <w:shd w:val="clear" w:color="auto" w:fill="FFFFFF"/>
        </w:rPr>
      </w:pPr>
    </w:p>
    <w:p w14:paraId="2CBB115D" w14:textId="77777777"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t>Την 26/11/25 στην εκδήλωση της διαΝΕΟσις με θέμα Θεσμοί και Ανάπτυξη: Πώς θα τρέξουμε πιο γρήγορα από τις προκλήσεις στην Εθνική Πινακοθήκη.</w:t>
      </w:r>
    </w:p>
    <w:p w14:paraId="7DD39018" w14:textId="77777777" w:rsidR="006B72A7" w:rsidRDefault="006B72A7" w:rsidP="002A113B">
      <w:pPr>
        <w:pStyle w:val="ListParagraph"/>
        <w:ind w:left="1080"/>
        <w:jc w:val="center"/>
        <w:rPr>
          <w:rFonts w:ascii="Aptos" w:hAnsi="Aptos" w:cstheme="minorHAnsi"/>
          <w:color w:val="002060"/>
          <w:sz w:val="28"/>
          <w:szCs w:val="28"/>
          <w:shd w:val="clear" w:color="auto" w:fill="FFFFFF"/>
        </w:rPr>
      </w:pPr>
    </w:p>
    <w:p w14:paraId="64F6E9E6" w14:textId="54E8B0CD" w:rsidR="002A113B" w:rsidRDefault="002A113B" w:rsidP="002A113B">
      <w:pPr>
        <w:pStyle w:val="ListParagraph"/>
        <w:ind w:left="1080"/>
        <w:jc w:val="center"/>
        <w:rPr>
          <w:rFonts w:ascii="Aptos" w:hAnsi="Aptos" w:cstheme="minorHAnsi"/>
          <w:color w:val="002060"/>
          <w:sz w:val="28"/>
          <w:szCs w:val="28"/>
          <w:shd w:val="clear" w:color="auto" w:fill="FFFFFF"/>
        </w:rPr>
      </w:pPr>
      <w:r>
        <w:rPr>
          <w:noProof/>
        </w:rPr>
        <w:drawing>
          <wp:inline distT="0" distB="0" distL="0" distR="0" wp14:anchorId="4BEFC74C" wp14:editId="641374E4">
            <wp:extent cx="4094922" cy="1847615"/>
            <wp:effectExtent l="0" t="0" r="1270" b="635"/>
            <wp:docPr id="1305733014" name="Picture 10" descr="A blue and white building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33014" name="Picture 10" descr="A blue and white building with white text&#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1071" cy="1854902"/>
                    </a:xfrm>
                    <a:prstGeom prst="rect">
                      <a:avLst/>
                    </a:prstGeom>
                    <a:noFill/>
                    <a:ln>
                      <a:noFill/>
                    </a:ln>
                  </pic:spPr>
                </pic:pic>
              </a:graphicData>
            </a:graphic>
          </wp:inline>
        </w:drawing>
      </w:r>
    </w:p>
    <w:p w14:paraId="668070C0" w14:textId="77777777" w:rsidR="00123CAC" w:rsidRPr="00123CAC" w:rsidRDefault="00123CAC" w:rsidP="00123CAC">
      <w:pPr>
        <w:pStyle w:val="ListParagraph"/>
        <w:ind w:left="1080"/>
        <w:jc w:val="both"/>
        <w:rPr>
          <w:rFonts w:ascii="Aptos" w:hAnsi="Aptos" w:cstheme="minorHAnsi"/>
          <w:color w:val="002060"/>
          <w:sz w:val="28"/>
          <w:szCs w:val="28"/>
          <w:shd w:val="clear" w:color="auto" w:fill="FFFFFF"/>
        </w:rPr>
      </w:pPr>
    </w:p>
    <w:p w14:paraId="1F95F9B3" w14:textId="77777777"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t>Την 10/12/25 στο CHRISTMAS GALA που διοργάνωσε το AHEPA ST’ NICHOLAS στη Λέσχη Αξιωματικών Ενόπλων Δυνάμεων.</w:t>
      </w:r>
    </w:p>
    <w:p w14:paraId="576A6971" w14:textId="77777777" w:rsidR="00123CAC" w:rsidRPr="00123CAC" w:rsidRDefault="00123CAC" w:rsidP="00123CAC">
      <w:pPr>
        <w:pStyle w:val="ListParagraph"/>
        <w:rPr>
          <w:rFonts w:ascii="Aptos" w:hAnsi="Aptos" w:cstheme="minorHAnsi"/>
          <w:color w:val="002060"/>
          <w:sz w:val="28"/>
          <w:szCs w:val="28"/>
          <w:shd w:val="clear" w:color="auto" w:fill="FFFFFF"/>
        </w:rPr>
      </w:pPr>
    </w:p>
    <w:p w14:paraId="0744046C" w14:textId="43C0E28A" w:rsidR="00123CAC" w:rsidRDefault="002A113B" w:rsidP="002A113B">
      <w:pPr>
        <w:pStyle w:val="ListParagraph"/>
        <w:ind w:left="1080"/>
        <w:jc w:val="center"/>
        <w:rPr>
          <w:rFonts w:ascii="Aptos" w:hAnsi="Aptos" w:cstheme="minorHAnsi"/>
          <w:color w:val="002060"/>
          <w:sz w:val="28"/>
          <w:szCs w:val="28"/>
          <w:shd w:val="clear" w:color="auto" w:fill="FFFFFF"/>
        </w:rPr>
      </w:pPr>
      <w:r>
        <w:rPr>
          <w:noProof/>
        </w:rPr>
        <w:drawing>
          <wp:inline distT="0" distB="0" distL="0" distR="0" wp14:anchorId="131BB763" wp14:editId="358A5852">
            <wp:extent cx="2812013" cy="3977309"/>
            <wp:effectExtent l="0" t="0" r="7620" b="4445"/>
            <wp:docPr id="1057415032" name="Picture 11" descr="A blue and gold invi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415032" name="Picture 11" descr="A blue and gold invitation&#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9562" cy="3987986"/>
                    </a:xfrm>
                    <a:prstGeom prst="rect">
                      <a:avLst/>
                    </a:prstGeom>
                    <a:noFill/>
                    <a:ln>
                      <a:noFill/>
                    </a:ln>
                  </pic:spPr>
                </pic:pic>
              </a:graphicData>
            </a:graphic>
          </wp:inline>
        </w:drawing>
      </w:r>
    </w:p>
    <w:p w14:paraId="70D1A3EB" w14:textId="77777777" w:rsidR="002A113B" w:rsidRPr="00123CAC" w:rsidRDefault="002A113B" w:rsidP="002A113B">
      <w:pPr>
        <w:pStyle w:val="ListParagraph"/>
        <w:ind w:left="1080"/>
        <w:jc w:val="center"/>
        <w:rPr>
          <w:rFonts w:ascii="Aptos" w:hAnsi="Aptos" w:cstheme="minorHAnsi"/>
          <w:color w:val="002060"/>
          <w:sz w:val="28"/>
          <w:szCs w:val="28"/>
          <w:shd w:val="clear" w:color="auto" w:fill="FFFFFF"/>
        </w:rPr>
      </w:pPr>
    </w:p>
    <w:p w14:paraId="5799047E" w14:textId="77777777"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t>Την 11/12/25 στη Τακτική Γεν.Συνέλευση  του ΠΣΕ στο ΕΒΕΑ.</w:t>
      </w:r>
    </w:p>
    <w:p w14:paraId="2DB2D57C" w14:textId="77777777" w:rsidR="00DB6164" w:rsidRDefault="00DB6164" w:rsidP="006B72A7">
      <w:pPr>
        <w:pStyle w:val="ListParagraph"/>
        <w:ind w:left="1080"/>
        <w:jc w:val="both"/>
        <w:rPr>
          <w:noProof/>
        </w:rPr>
      </w:pPr>
    </w:p>
    <w:p w14:paraId="78201101" w14:textId="77777777" w:rsidR="00EE5A01" w:rsidRDefault="00EE5A01" w:rsidP="006B72A7">
      <w:pPr>
        <w:pStyle w:val="ListParagraph"/>
        <w:ind w:left="1080"/>
        <w:jc w:val="both"/>
        <w:rPr>
          <w:noProof/>
        </w:rPr>
      </w:pPr>
    </w:p>
    <w:p w14:paraId="10EB608B" w14:textId="77777777" w:rsidR="00EE5A01" w:rsidRDefault="00DB6164" w:rsidP="00DB6164">
      <w:pPr>
        <w:pStyle w:val="ListParagraph"/>
        <w:ind w:left="1080"/>
        <w:jc w:val="center"/>
        <w:rPr>
          <w:rFonts w:ascii="Aptos" w:hAnsi="Aptos" w:cstheme="minorHAnsi"/>
          <w:color w:val="002060"/>
          <w:sz w:val="28"/>
          <w:szCs w:val="28"/>
          <w:shd w:val="clear" w:color="auto" w:fill="FFFFFF"/>
        </w:rPr>
      </w:pPr>
      <w:r>
        <w:rPr>
          <w:noProof/>
        </w:rPr>
        <w:drawing>
          <wp:inline distT="0" distB="0" distL="0" distR="0" wp14:anchorId="56BCE2F9" wp14:editId="7DD2161B">
            <wp:extent cx="3466465" cy="2027583"/>
            <wp:effectExtent l="0" t="0" r="635" b="0"/>
            <wp:docPr id="3" name="Picture 2" descr="Δεν υπάρχει περιγραφή εναλλακτικού κειμένου για αυτήν την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Δεν υπάρχει περιγραφή εναλλακτικού κειμένου για αυτήν την εικόνα"/>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45086" cy="2073570"/>
                    </a:xfrm>
                    <a:prstGeom prst="rect">
                      <a:avLst/>
                    </a:prstGeom>
                    <a:noFill/>
                    <a:ln>
                      <a:noFill/>
                    </a:ln>
                  </pic:spPr>
                </pic:pic>
              </a:graphicData>
            </a:graphic>
          </wp:inline>
        </w:drawing>
      </w:r>
    </w:p>
    <w:p w14:paraId="21E4586E" w14:textId="77777777" w:rsidR="00EE5A01" w:rsidRDefault="00EE5A01" w:rsidP="00DB6164">
      <w:pPr>
        <w:pStyle w:val="ListParagraph"/>
        <w:ind w:left="1080"/>
        <w:jc w:val="center"/>
        <w:rPr>
          <w:rFonts w:ascii="Aptos" w:hAnsi="Aptos" w:cstheme="minorHAnsi"/>
          <w:color w:val="002060"/>
          <w:sz w:val="28"/>
          <w:szCs w:val="28"/>
          <w:shd w:val="clear" w:color="auto" w:fill="FFFFFF"/>
        </w:rPr>
      </w:pPr>
    </w:p>
    <w:p w14:paraId="172DD8F3" w14:textId="30E37AA2" w:rsidR="006B72A7" w:rsidRDefault="00DB6164" w:rsidP="00DB6164">
      <w:pPr>
        <w:pStyle w:val="ListParagraph"/>
        <w:ind w:left="1080"/>
        <w:jc w:val="center"/>
        <w:rPr>
          <w:rFonts w:ascii="Aptos" w:hAnsi="Aptos" w:cstheme="minorHAnsi"/>
          <w:color w:val="002060"/>
          <w:sz w:val="28"/>
          <w:szCs w:val="28"/>
          <w:shd w:val="clear" w:color="auto" w:fill="FFFFFF"/>
        </w:rPr>
      </w:pPr>
      <w:r>
        <w:rPr>
          <w:noProof/>
        </w:rPr>
        <w:drawing>
          <wp:inline distT="0" distB="0" distL="0" distR="0" wp14:anchorId="643F9988" wp14:editId="1AC11F15">
            <wp:extent cx="3474720" cy="2107096"/>
            <wp:effectExtent l="0" t="0" r="0" b="7620"/>
            <wp:docPr id="320475229" name="Picture 1" descr="Δεν υπάρχει περιγραφή εναλλακτικού κειμένου για αυτήν την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Δεν υπάρχει περιγραφή εναλλακτικού κειμένου για αυτήν την εικόνα"/>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34792" cy="2143524"/>
                    </a:xfrm>
                    <a:prstGeom prst="rect">
                      <a:avLst/>
                    </a:prstGeom>
                    <a:noFill/>
                    <a:ln>
                      <a:noFill/>
                    </a:ln>
                  </pic:spPr>
                </pic:pic>
              </a:graphicData>
            </a:graphic>
          </wp:inline>
        </w:drawing>
      </w:r>
    </w:p>
    <w:p w14:paraId="68CB0719" w14:textId="77777777" w:rsidR="00123CAC" w:rsidRDefault="00123CAC" w:rsidP="00123CAC">
      <w:pPr>
        <w:pStyle w:val="ListParagraph"/>
        <w:ind w:left="1080"/>
        <w:jc w:val="both"/>
        <w:rPr>
          <w:rFonts w:ascii="Aptos" w:hAnsi="Aptos" w:cstheme="minorHAnsi"/>
          <w:color w:val="002060"/>
          <w:sz w:val="28"/>
          <w:szCs w:val="28"/>
          <w:shd w:val="clear" w:color="auto" w:fill="FFFFFF"/>
        </w:rPr>
      </w:pPr>
    </w:p>
    <w:p w14:paraId="734A6CA0" w14:textId="77777777" w:rsidR="00DB6164" w:rsidRDefault="00DB6164" w:rsidP="00123CAC">
      <w:pPr>
        <w:pStyle w:val="ListParagraph"/>
        <w:ind w:left="1080"/>
        <w:jc w:val="both"/>
        <w:rPr>
          <w:rFonts w:ascii="Aptos" w:hAnsi="Aptos" w:cstheme="minorHAnsi"/>
          <w:color w:val="002060"/>
          <w:sz w:val="28"/>
          <w:szCs w:val="28"/>
          <w:shd w:val="clear" w:color="auto" w:fill="FFFFFF"/>
        </w:rPr>
      </w:pPr>
    </w:p>
    <w:p w14:paraId="7F2B2DB5" w14:textId="77777777" w:rsidR="00DB6164" w:rsidRDefault="00DB6164" w:rsidP="00123CAC">
      <w:pPr>
        <w:pStyle w:val="ListParagraph"/>
        <w:ind w:left="1080"/>
        <w:jc w:val="both"/>
        <w:rPr>
          <w:rFonts w:ascii="Aptos" w:hAnsi="Aptos" w:cstheme="minorHAnsi"/>
          <w:color w:val="002060"/>
          <w:sz w:val="28"/>
          <w:szCs w:val="28"/>
          <w:shd w:val="clear" w:color="auto" w:fill="FFFFFF"/>
        </w:rPr>
      </w:pPr>
    </w:p>
    <w:p w14:paraId="26864C2C" w14:textId="77777777" w:rsidR="00EE5A01" w:rsidRPr="00123CAC" w:rsidRDefault="00EE5A01" w:rsidP="00123CAC">
      <w:pPr>
        <w:pStyle w:val="ListParagraph"/>
        <w:ind w:left="1080"/>
        <w:jc w:val="both"/>
        <w:rPr>
          <w:rFonts w:ascii="Aptos" w:hAnsi="Aptos" w:cstheme="minorHAnsi"/>
          <w:color w:val="002060"/>
          <w:sz w:val="28"/>
          <w:szCs w:val="28"/>
          <w:shd w:val="clear" w:color="auto" w:fill="FFFFFF"/>
        </w:rPr>
      </w:pPr>
    </w:p>
    <w:p w14:paraId="244E4605" w14:textId="77777777"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t>Την 11/12/25 στη Christmas Business Reception της πρεσβείας της Νορβηγίας μέσω του ΕΒΕΠ στην Φιλοθέη.</w:t>
      </w:r>
    </w:p>
    <w:p w14:paraId="1A1796B0" w14:textId="77777777" w:rsidR="00123CAC" w:rsidRDefault="00123CAC" w:rsidP="00123CAC">
      <w:pPr>
        <w:pStyle w:val="ListParagraph"/>
        <w:rPr>
          <w:rFonts w:ascii="Aptos" w:hAnsi="Aptos" w:cstheme="minorHAnsi"/>
          <w:color w:val="002060"/>
          <w:sz w:val="28"/>
          <w:szCs w:val="28"/>
          <w:shd w:val="clear" w:color="auto" w:fill="FFFFFF"/>
        </w:rPr>
      </w:pPr>
    </w:p>
    <w:p w14:paraId="3678E39D" w14:textId="77777777" w:rsidR="00DB6164" w:rsidRDefault="00DB6164" w:rsidP="00123CAC">
      <w:pPr>
        <w:pStyle w:val="ListParagraph"/>
        <w:rPr>
          <w:rFonts w:ascii="Aptos" w:hAnsi="Aptos" w:cstheme="minorHAnsi"/>
          <w:color w:val="002060"/>
          <w:sz w:val="28"/>
          <w:szCs w:val="28"/>
          <w:shd w:val="clear" w:color="auto" w:fill="FFFFFF"/>
        </w:rPr>
      </w:pPr>
    </w:p>
    <w:p w14:paraId="6965B94D" w14:textId="77777777" w:rsidR="00EE5A01" w:rsidRDefault="00EE5A01" w:rsidP="00123CAC">
      <w:pPr>
        <w:pStyle w:val="ListParagraph"/>
        <w:rPr>
          <w:rFonts w:ascii="Aptos" w:hAnsi="Aptos" w:cstheme="minorHAnsi"/>
          <w:color w:val="002060"/>
          <w:sz w:val="28"/>
          <w:szCs w:val="28"/>
          <w:shd w:val="clear" w:color="auto" w:fill="FFFFFF"/>
        </w:rPr>
      </w:pPr>
    </w:p>
    <w:p w14:paraId="78041D7E" w14:textId="77777777" w:rsidR="00EE5A01" w:rsidRDefault="00EE5A01" w:rsidP="00123CAC">
      <w:pPr>
        <w:pStyle w:val="ListParagraph"/>
        <w:rPr>
          <w:rFonts w:ascii="Aptos" w:hAnsi="Aptos" w:cstheme="minorHAnsi"/>
          <w:color w:val="002060"/>
          <w:sz w:val="28"/>
          <w:szCs w:val="28"/>
          <w:shd w:val="clear" w:color="auto" w:fill="FFFFFF"/>
        </w:rPr>
      </w:pPr>
    </w:p>
    <w:p w14:paraId="170A9F01" w14:textId="77777777" w:rsidR="00EE5A01" w:rsidRPr="00123CAC" w:rsidRDefault="00EE5A01" w:rsidP="00123CAC">
      <w:pPr>
        <w:pStyle w:val="ListParagraph"/>
        <w:rPr>
          <w:rFonts w:ascii="Aptos" w:hAnsi="Aptos" w:cstheme="minorHAnsi"/>
          <w:color w:val="002060"/>
          <w:sz w:val="28"/>
          <w:szCs w:val="28"/>
          <w:shd w:val="clear" w:color="auto" w:fill="FFFFFF"/>
        </w:rPr>
      </w:pPr>
    </w:p>
    <w:p w14:paraId="4F4EB8E2" w14:textId="77777777" w:rsidR="00123CAC" w:rsidRPr="00123CAC" w:rsidRDefault="00123CAC" w:rsidP="00123CAC">
      <w:pPr>
        <w:pStyle w:val="ListParagraph"/>
        <w:ind w:left="1080"/>
        <w:jc w:val="both"/>
        <w:rPr>
          <w:rFonts w:ascii="Aptos" w:hAnsi="Aptos" w:cstheme="minorHAnsi"/>
          <w:color w:val="002060"/>
          <w:sz w:val="28"/>
          <w:szCs w:val="28"/>
          <w:shd w:val="clear" w:color="auto" w:fill="FFFFFF"/>
        </w:rPr>
      </w:pPr>
    </w:p>
    <w:p w14:paraId="36227299" w14:textId="27C85D33" w:rsidR="00220416" w:rsidRDefault="00220416" w:rsidP="00123CAC">
      <w:pPr>
        <w:pStyle w:val="ListParagraph"/>
        <w:numPr>
          <w:ilvl w:val="1"/>
          <w:numId w:val="1"/>
        </w:numPr>
        <w:jc w:val="both"/>
        <w:rPr>
          <w:rFonts w:ascii="Aptos" w:hAnsi="Aptos" w:cstheme="minorHAnsi"/>
          <w:color w:val="002060"/>
          <w:sz w:val="28"/>
          <w:szCs w:val="28"/>
          <w:shd w:val="clear" w:color="auto" w:fill="FFFFFF"/>
        </w:rPr>
      </w:pPr>
      <w:r>
        <w:rPr>
          <w:rFonts w:ascii="Aptos" w:hAnsi="Aptos" w:cstheme="minorHAnsi"/>
          <w:color w:val="002060"/>
          <w:sz w:val="28"/>
          <w:szCs w:val="28"/>
          <w:shd w:val="clear" w:color="auto" w:fill="FFFFFF"/>
        </w:rPr>
        <w:lastRenderedPageBreak/>
        <w:t xml:space="preserve">Την 18/12/25  στο </w:t>
      </w:r>
      <w:r w:rsidR="005F3331">
        <w:rPr>
          <w:rFonts w:ascii="Aptos" w:hAnsi="Aptos" w:cstheme="minorHAnsi"/>
          <w:color w:val="002060"/>
          <w:sz w:val="28"/>
          <w:szCs w:val="28"/>
          <w:shd w:val="clear" w:color="auto" w:fill="FFFFFF"/>
        </w:rPr>
        <w:t>ετήσιο Χριστουγεννιάτικο πάρτι της Λέσχης Επιχειρηματιών και Επιστημόνων Πειραιά μέσω του ΕΒΕΠ.</w:t>
      </w:r>
    </w:p>
    <w:p w14:paraId="26E0A9C1" w14:textId="77777777" w:rsidR="005F3331" w:rsidRDefault="005F3331" w:rsidP="005F3331">
      <w:pPr>
        <w:pStyle w:val="ListParagraph"/>
        <w:ind w:left="1080"/>
        <w:jc w:val="both"/>
        <w:rPr>
          <w:rFonts w:ascii="Aptos" w:hAnsi="Aptos" w:cstheme="minorHAnsi"/>
          <w:color w:val="002060"/>
          <w:sz w:val="28"/>
          <w:szCs w:val="28"/>
          <w:shd w:val="clear" w:color="auto" w:fill="FFFFFF"/>
        </w:rPr>
      </w:pPr>
    </w:p>
    <w:p w14:paraId="03EAE47C" w14:textId="468B09D0" w:rsidR="005F3331" w:rsidRDefault="005F3331" w:rsidP="005F3331">
      <w:pPr>
        <w:pStyle w:val="ListParagraph"/>
        <w:ind w:left="1080"/>
        <w:jc w:val="center"/>
        <w:rPr>
          <w:rFonts w:ascii="Aptos" w:hAnsi="Aptos" w:cstheme="minorHAnsi"/>
          <w:color w:val="002060"/>
          <w:sz w:val="28"/>
          <w:szCs w:val="28"/>
          <w:shd w:val="clear" w:color="auto" w:fill="FFFFFF"/>
        </w:rPr>
      </w:pPr>
      <w:r>
        <w:rPr>
          <w:noProof/>
        </w:rPr>
        <w:drawing>
          <wp:inline distT="0" distB="0" distL="0" distR="0" wp14:anchorId="23C2B2F5" wp14:editId="05B33491">
            <wp:extent cx="3172570" cy="2642790"/>
            <wp:effectExtent l="0" t="0" r="8890" b="5715"/>
            <wp:docPr id="8777981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0988" cy="2649802"/>
                    </a:xfrm>
                    <a:prstGeom prst="rect">
                      <a:avLst/>
                    </a:prstGeom>
                    <a:noFill/>
                    <a:ln>
                      <a:noFill/>
                    </a:ln>
                  </pic:spPr>
                </pic:pic>
              </a:graphicData>
            </a:graphic>
          </wp:inline>
        </w:drawing>
      </w:r>
    </w:p>
    <w:p w14:paraId="603AB051" w14:textId="77777777" w:rsidR="005F3331" w:rsidRDefault="005F3331" w:rsidP="005F3331">
      <w:pPr>
        <w:pStyle w:val="ListParagraph"/>
        <w:ind w:left="1080"/>
        <w:jc w:val="both"/>
        <w:rPr>
          <w:rFonts w:ascii="Aptos" w:hAnsi="Aptos" w:cstheme="minorHAnsi"/>
          <w:color w:val="002060"/>
          <w:sz w:val="28"/>
          <w:szCs w:val="28"/>
          <w:shd w:val="clear" w:color="auto" w:fill="FFFFFF"/>
        </w:rPr>
      </w:pPr>
    </w:p>
    <w:p w14:paraId="69E0E509" w14:textId="408BD40F"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t>Την 18/12/25 στην εκδήλωση CHRISTMAS COCKTAIL της ΕΕΝΜΑ στον Πειραιά.</w:t>
      </w:r>
    </w:p>
    <w:p w14:paraId="53A24225" w14:textId="77777777" w:rsidR="00123CAC" w:rsidRPr="00123CAC" w:rsidRDefault="00123CAC" w:rsidP="00123CAC">
      <w:pPr>
        <w:pStyle w:val="ListParagraph"/>
        <w:ind w:left="1080"/>
        <w:jc w:val="both"/>
        <w:rPr>
          <w:rFonts w:ascii="Aptos" w:hAnsi="Aptos" w:cstheme="minorHAnsi"/>
          <w:color w:val="002060"/>
          <w:sz w:val="28"/>
          <w:szCs w:val="28"/>
          <w:shd w:val="clear" w:color="auto" w:fill="FFFFFF"/>
        </w:rPr>
      </w:pPr>
    </w:p>
    <w:p w14:paraId="5C2EA693" w14:textId="282567E6" w:rsidR="00C82517" w:rsidRPr="008F191B" w:rsidRDefault="00220416" w:rsidP="00220416">
      <w:pPr>
        <w:pStyle w:val="ListParagraph"/>
        <w:ind w:left="1080"/>
        <w:jc w:val="center"/>
        <w:rPr>
          <w:rFonts w:ascii="Aptos" w:hAnsi="Aptos" w:cstheme="minorHAnsi"/>
          <w:color w:val="002060"/>
          <w:sz w:val="28"/>
          <w:szCs w:val="28"/>
          <w:shd w:val="clear" w:color="auto" w:fill="FFFFFF"/>
        </w:rPr>
      </w:pPr>
      <w:r>
        <w:rPr>
          <w:noProof/>
        </w:rPr>
        <w:drawing>
          <wp:inline distT="0" distB="0" distL="0" distR="0" wp14:anchorId="3CD07EA1" wp14:editId="6C0123FE">
            <wp:extent cx="2513209" cy="3848787"/>
            <wp:effectExtent l="0" t="0" r="1905" b="0"/>
            <wp:docPr id="2409740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Εικόνα 1"/>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523945" cy="3865229"/>
                    </a:xfrm>
                    <a:prstGeom prst="rect">
                      <a:avLst/>
                    </a:prstGeom>
                    <a:noFill/>
                    <a:ln>
                      <a:noFill/>
                    </a:ln>
                  </pic:spPr>
                </pic:pic>
              </a:graphicData>
            </a:graphic>
          </wp:inline>
        </w:drawing>
      </w:r>
    </w:p>
    <w:p w14:paraId="31CF7142" w14:textId="0D5FA214" w:rsidR="004F48D8" w:rsidRPr="00123CAC" w:rsidRDefault="008F191B" w:rsidP="00D800AD">
      <w:pPr>
        <w:pStyle w:val="ListParagraph"/>
        <w:ind w:left="1080"/>
        <w:jc w:val="both"/>
        <w:rPr>
          <w:rFonts w:ascii="Times New Roman" w:hAnsi="Times New Roman" w:cs="Times New Roman"/>
          <w:b/>
          <w:bCs/>
          <w:color w:val="002060"/>
          <w:sz w:val="30"/>
          <w:szCs w:val="30"/>
          <w:shd w:val="clear" w:color="auto" w:fill="FFFFFF"/>
        </w:rPr>
      </w:pPr>
      <w:r w:rsidRPr="008F191B">
        <w:lastRenderedPageBreak/>
        <w:t xml:space="preserve"> </w:t>
      </w:r>
    </w:p>
    <w:tbl>
      <w:tblPr>
        <w:tblStyle w:val="TableGrid"/>
        <w:tblW w:w="10915" w:type="dxa"/>
        <w:tblInd w:w="-1281" w:type="dxa"/>
        <w:tblLook w:val="04A0" w:firstRow="1" w:lastRow="0" w:firstColumn="1" w:lastColumn="0" w:noHBand="0" w:noVBand="1"/>
      </w:tblPr>
      <w:tblGrid>
        <w:gridCol w:w="10915"/>
      </w:tblGrid>
      <w:tr w:rsidR="00CB7816" w:rsidRPr="00CB7816" w14:paraId="34EEBFB4" w14:textId="77777777" w:rsidTr="007D592E">
        <w:tc>
          <w:tcPr>
            <w:tcW w:w="10915" w:type="dxa"/>
            <w:shd w:val="clear" w:color="auto" w:fill="A5C9EB" w:themeFill="text2" w:themeFillTint="40"/>
          </w:tcPr>
          <w:p w14:paraId="0BBEE1F2" w14:textId="77777777" w:rsidR="00C13F23" w:rsidRPr="00CB7816" w:rsidRDefault="00C13F23" w:rsidP="00C13F23">
            <w:pPr>
              <w:pStyle w:val="ListParagraph"/>
              <w:numPr>
                <w:ilvl w:val="0"/>
                <w:numId w:val="1"/>
              </w:numPr>
              <w:ind w:right="-1339"/>
              <w:rPr>
                <w:rFonts w:ascii="Times New Roman" w:eastAsia="Calibri" w:hAnsi="Times New Roman" w:cs="Times New Roman"/>
                <w:b/>
                <w:bCs/>
                <w:color w:val="002060"/>
                <w:sz w:val="32"/>
                <w:szCs w:val="32"/>
              </w:rPr>
            </w:pPr>
            <w:r w:rsidRPr="00CB7816">
              <w:rPr>
                <w:rFonts w:ascii="Times New Roman" w:eastAsia="Calibri" w:hAnsi="Times New Roman" w:cs="Times New Roman"/>
                <w:b/>
                <w:bCs/>
                <w:color w:val="002060"/>
                <w:sz w:val="32"/>
                <w:szCs w:val="32"/>
              </w:rPr>
              <w:t>ΣΥΝΑΝΤΗΣΕΙΣ ΠΡΟΕΔΡΟΥ</w:t>
            </w:r>
          </w:p>
        </w:tc>
      </w:tr>
    </w:tbl>
    <w:p w14:paraId="4AB1F6BB" w14:textId="77777777" w:rsidR="00436F45" w:rsidRDefault="00436F45" w:rsidP="003203BF">
      <w:pPr>
        <w:ind w:right="-1339"/>
        <w:rPr>
          <w:rFonts w:ascii="Times New Roman" w:eastAsia="Calibri" w:hAnsi="Times New Roman" w:cs="Times New Roman"/>
          <w:b/>
          <w:bCs/>
          <w:color w:val="002060"/>
          <w:sz w:val="28"/>
          <w:szCs w:val="28"/>
        </w:rPr>
      </w:pPr>
    </w:p>
    <w:p w14:paraId="60ED658E" w14:textId="3C339736" w:rsid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t>Την 3/11/25 στην δ/νση ΔΔΘΕΚΑ με τον Γεν.Δ/ντη Τελωνείων κο Μπουρίκο, την κα Μυλωνά και τους αρμόδιους διευθυντές.</w:t>
      </w:r>
    </w:p>
    <w:p w14:paraId="10432447" w14:textId="77777777" w:rsidR="00123CAC" w:rsidRPr="00123CAC" w:rsidRDefault="00123CAC" w:rsidP="00123CAC">
      <w:pPr>
        <w:pStyle w:val="ListParagraph"/>
        <w:ind w:left="1080"/>
        <w:jc w:val="both"/>
        <w:rPr>
          <w:rFonts w:ascii="Aptos" w:hAnsi="Aptos" w:cstheme="minorHAnsi"/>
          <w:color w:val="002060"/>
          <w:sz w:val="28"/>
          <w:szCs w:val="28"/>
          <w:shd w:val="clear" w:color="auto" w:fill="FFFFFF"/>
        </w:rPr>
      </w:pPr>
    </w:p>
    <w:p w14:paraId="0E5DD221" w14:textId="77777777" w:rsidR="00123CAC" w:rsidRPr="00123CAC" w:rsidRDefault="00123CAC" w:rsidP="00123CAC">
      <w:pPr>
        <w:pStyle w:val="ListParagraph"/>
        <w:numPr>
          <w:ilvl w:val="1"/>
          <w:numId w:val="1"/>
        </w:numPr>
        <w:jc w:val="both"/>
        <w:rPr>
          <w:rFonts w:ascii="Aptos" w:hAnsi="Aptos" w:cstheme="minorHAnsi"/>
          <w:color w:val="002060"/>
          <w:sz w:val="28"/>
          <w:szCs w:val="28"/>
          <w:shd w:val="clear" w:color="auto" w:fill="FFFFFF"/>
        </w:rPr>
      </w:pPr>
      <w:r w:rsidRPr="00123CAC">
        <w:rPr>
          <w:rFonts w:ascii="Aptos" w:hAnsi="Aptos" w:cstheme="minorHAnsi"/>
          <w:color w:val="002060"/>
          <w:sz w:val="28"/>
          <w:szCs w:val="28"/>
          <w:shd w:val="clear" w:color="auto" w:fill="FFFFFF"/>
        </w:rPr>
        <w:t>Την 10/12/25 στο Υπ.Εξωτερικών με τον κο Σκάλκο μέσω του ΕΒΕΠ.</w:t>
      </w:r>
    </w:p>
    <w:p w14:paraId="6DD24430" w14:textId="4052F1C9" w:rsidR="00AF08E4" w:rsidRDefault="00AF08E4" w:rsidP="00123CAC">
      <w:pPr>
        <w:pStyle w:val="ListParagraph"/>
        <w:ind w:left="1080"/>
        <w:jc w:val="both"/>
        <w:rPr>
          <w:rFonts w:ascii="Aptos" w:hAnsi="Aptos" w:cstheme="minorHAnsi"/>
          <w:color w:val="002060"/>
          <w:sz w:val="28"/>
          <w:szCs w:val="28"/>
          <w:shd w:val="clear" w:color="auto" w:fill="FFFFFF"/>
        </w:rPr>
      </w:pPr>
    </w:p>
    <w:p w14:paraId="6CE81CAB" w14:textId="77777777" w:rsidR="00A1726A" w:rsidRPr="004C67A0" w:rsidRDefault="00A1726A" w:rsidP="00A1726A">
      <w:pPr>
        <w:jc w:val="both"/>
        <w:rPr>
          <w:rFonts w:ascii="Aptos" w:hAnsi="Aptos" w:cstheme="minorHAnsi"/>
          <w:color w:val="002060"/>
          <w:sz w:val="28"/>
          <w:szCs w:val="28"/>
          <w:shd w:val="clear" w:color="auto" w:fill="FFFFFF"/>
        </w:rPr>
      </w:pPr>
    </w:p>
    <w:tbl>
      <w:tblPr>
        <w:tblStyle w:val="TableGrid3"/>
        <w:tblW w:w="10774" w:type="dxa"/>
        <w:tblInd w:w="-1281" w:type="dxa"/>
        <w:tblLook w:val="04A0" w:firstRow="1" w:lastRow="0" w:firstColumn="1" w:lastColumn="0" w:noHBand="0" w:noVBand="1"/>
      </w:tblPr>
      <w:tblGrid>
        <w:gridCol w:w="10774"/>
      </w:tblGrid>
      <w:tr w:rsidR="00CB7816" w:rsidRPr="00CB7816" w14:paraId="0A8D7C74" w14:textId="77777777" w:rsidTr="00D40592">
        <w:tc>
          <w:tcPr>
            <w:tcW w:w="10774" w:type="dxa"/>
            <w:shd w:val="clear" w:color="auto" w:fill="A5C9EB" w:themeFill="text2" w:themeFillTint="40"/>
          </w:tcPr>
          <w:p w14:paraId="6BA09553" w14:textId="56619455" w:rsidR="00C13F23" w:rsidRPr="00CB7816" w:rsidRDefault="00973D57" w:rsidP="00C13F23">
            <w:pPr>
              <w:pStyle w:val="ListParagraph"/>
              <w:numPr>
                <w:ilvl w:val="0"/>
                <w:numId w:val="1"/>
              </w:numPr>
              <w:ind w:right="-1339"/>
              <w:rPr>
                <w:rFonts w:ascii="Times New Roman" w:eastAsia="Calibri" w:hAnsi="Times New Roman" w:cs="Times New Roman"/>
                <w:b/>
                <w:bCs/>
                <w:color w:val="002060"/>
                <w:sz w:val="32"/>
                <w:szCs w:val="32"/>
              </w:rPr>
            </w:pPr>
            <w:r w:rsidRPr="00CB7816">
              <w:rPr>
                <w:rFonts w:ascii="Times New Roman" w:eastAsia="Calibri" w:hAnsi="Times New Roman" w:cs="Times New Roman"/>
                <w:b/>
                <w:bCs/>
                <w:color w:val="002060"/>
                <w:sz w:val="28"/>
                <w:szCs w:val="28"/>
              </w:rPr>
              <w:t xml:space="preserve">    </w:t>
            </w:r>
            <w:r w:rsidR="0040520F" w:rsidRPr="00CB7816">
              <w:rPr>
                <w:rFonts w:ascii="Times New Roman" w:eastAsia="Calibri" w:hAnsi="Times New Roman" w:cs="Times New Roman"/>
                <w:b/>
                <w:bCs/>
                <w:color w:val="002060"/>
                <w:sz w:val="28"/>
                <w:szCs w:val="28"/>
              </w:rPr>
              <w:t xml:space="preserve"> </w:t>
            </w:r>
            <w:r w:rsidR="00C13F23" w:rsidRPr="00CB7816">
              <w:rPr>
                <w:rFonts w:ascii="Times New Roman" w:hAnsi="Times New Roman" w:cs="Times New Roman"/>
                <w:b/>
                <w:bCs/>
                <w:color w:val="002060"/>
                <w:sz w:val="32"/>
                <w:szCs w:val="32"/>
              </w:rPr>
              <w:t>ΑΙΤΗΜΑ ΠΑΡΟΧΗΣ ΑΙΓΙΔΑΣ:</w:t>
            </w:r>
          </w:p>
        </w:tc>
      </w:tr>
    </w:tbl>
    <w:p w14:paraId="7BEB6AFF" w14:textId="51DF532F" w:rsidR="004F13BD" w:rsidRDefault="004F13BD" w:rsidP="00CC32F1">
      <w:pPr>
        <w:pStyle w:val="ListParagraph"/>
        <w:ind w:left="1080" w:right="-1339"/>
        <w:jc w:val="both"/>
        <w:rPr>
          <w:rFonts w:ascii="Times New Roman" w:eastAsia="Calibri" w:hAnsi="Times New Roman" w:cs="Times New Roman"/>
          <w:b/>
          <w:bCs/>
          <w:color w:val="002060"/>
          <w:sz w:val="28"/>
          <w:szCs w:val="28"/>
        </w:rPr>
      </w:pPr>
    </w:p>
    <w:p w14:paraId="3687F3ED" w14:textId="77777777" w:rsidR="00C421C0" w:rsidRPr="00CB7816" w:rsidRDefault="00C421C0" w:rsidP="00CC32F1">
      <w:pPr>
        <w:pStyle w:val="ListParagraph"/>
        <w:ind w:left="1080" w:right="-1339"/>
        <w:jc w:val="both"/>
        <w:rPr>
          <w:rFonts w:ascii="Times New Roman" w:eastAsia="Calibri" w:hAnsi="Times New Roman" w:cs="Times New Roman"/>
          <w:b/>
          <w:bCs/>
          <w:color w:val="002060"/>
          <w:sz w:val="28"/>
          <w:szCs w:val="28"/>
          <w:lang w:val="en-US"/>
        </w:rPr>
      </w:pPr>
    </w:p>
    <w:p w14:paraId="2844A2EB" w14:textId="0BADBD08" w:rsidR="00123CAC" w:rsidRPr="00123CAC" w:rsidRDefault="00123CAC" w:rsidP="00123CAC">
      <w:pPr>
        <w:pStyle w:val="ListParagraph"/>
        <w:numPr>
          <w:ilvl w:val="1"/>
          <w:numId w:val="1"/>
        </w:numPr>
        <w:rPr>
          <w:rFonts w:ascii="Times New Roman" w:eastAsia="Calibri" w:hAnsi="Times New Roman" w:cs="Times New Roman"/>
          <w:b/>
          <w:bCs/>
          <w:color w:val="002060"/>
          <w:sz w:val="28"/>
          <w:szCs w:val="28"/>
          <w:lang w:val="en-US"/>
        </w:rPr>
      </w:pPr>
      <w:r w:rsidRPr="00123CAC">
        <w:rPr>
          <w:rFonts w:ascii="Times New Roman" w:eastAsia="Calibri" w:hAnsi="Times New Roman" w:cs="Times New Roman"/>
          <w:b/>
          <w:bCs/>
          <w:color w:val="002060"/>
          <w:sz w:val="28"/>
          <w:szCs w:val="28"/>
        </w:rPr>
        <w:t>Αίτημα</w:t>
      </w:r>
      <w:r w:rsidRPr="00123CAC">
        <w:rPr>
          <w:rFonts w:ascii="Times New Roman" w:eastAsia="Calibri" w:hAnsi="Times New Roman" w:cs="Times New Roman"/>
          <w:b/>
          <w:bCs/>
          <w:color w:val="002060"/>
          <w:sz w:val="28"/>
          <w:szCs w:val="28"/>
          <w:lang w:val="en-US"/>
        </w:rPr>
        <w:t xml:space="preserve"> </w:t>
      </w:r>
      <w:r w:rsidRPr="00123CAC">
        <w:rPr>
          <w:rFonts w:ascii="Times New Roman" w:eastAsia="Calibri" w:hAnsi="Times New Roman" w:cs="Times New Roman"/>
          <w:b/>
          <w:bCs/>
          <w:color w:val="002060"/>
          <w:sz w:val="28"/>
          <w:szCs w:val="28"/>
        </w:rPr>
        <w:t>παροχής</w:t>
      </w:r>
      <w:r w:rsidRPr="00123CAC">
        <w:rPr>
          <w:rFonts w:ascii="Times New Roman" w:eastAsia="Calibri" w:hAnsi="Times New Roman" w:cs="Times New Roman"/>
          <w:b/>
          <w:bCs/>
          <w:color w:val="002060"/>
          <w:sz w:val="28"/>
          <w:szCs w:val="28"/>
          <w:lang w:val="en-US"/>
        </w:rPr>
        <w:t xml:space="preserve"> </w:t>
      </w:r>
      <w:r w:rsidRPr="00123CAC">
        <w:rPr>
          <w:rFonts w:ascii="Times New Roman" w:eastAsia="Calibri" w:hAnsi="Times New Roman" w:cs="Times New Roman"/>
          <w:b/>
          <w:bCs/>
          <w:color w:val="002060"/>
          <w:sz w:val="28"/>
          <w:szCs w:val="28"/>
        </w:rPr>
        <w:t>αιγίδας</w:t>
      </w:r>
      <w:r w:rsidRPr="00123CAC">
        <w:rPr>
          <w:rFonts w:ascii="Times New Roman" w:eastAsia="Calibri" w:hAnsi="Times New Roman" w:cs="Times New Roman"/>
          <w:b/>
          <w:bCs/>
          <w:color w:val="002060"/>
          <w:sz w:val="28"/>
          <w:szCs w:val="28"/>
          <w:lang w:val="en-US"/>
        </w:rPr>
        <w:t xml:space="preserve"> </w:t>
      </w:r>
      <w:r w:rsidRPr="00123CAC">
        <w:rPr>
          <w:rFonts w:ascii="Times New Roman" w:eastAsia="Calibri" w:hAnsi="Times New Roman" w:cs="Times New Roman"/>
          <w:b/>
          <w:bCs/>
          <w:color w:val="002060"/>
          <w:sz w:val="28"/>
          <w:szCs w:val="28"/>
        </w:rPr>
        <w:t>στο</w:t>
      </w:r>
      <w:r w:rsidRPr="00123CAC">
        <w:rPr>
          <w:rFonts w:ascii="Times New Roman" w:eastAsia="Calibri" w:hAnsi="Times New Roman" w:cs="Times New Roman"/>
          <w:b/>
          <w:bCs/>
          <w:color w:val="002060"/>
          <w:sz w:val="28"/>
          <w:szCs w:val="28"/>
          <w:lang w:val="en-US"/>
        </w:rPr>
        <w:t xml:space="preserve"> 18th Shipping Congress </w:t>
      </w:r>
      <w:r w:rsidRPr="00123CAC">
        <w:rPr>
          <w:rFonts w:ascii="Times New Roman" w:eastAsia="Calibri" w:hAnsi="Times New Roman" w:cs="Times New Roman"/>
          <w:b/>
          <w:bCs/>
          <w:color w:val="002060"/>
          <w:sz w:val="28"/>
          <w:szCs w:val="28"/>
        </w:rPr>
        <w:t>της</w:t>
      </w:r>
      <w:r w:rsidRPr="00123CAC">
        <w:rPr>
          <w:rFonts w:ascii="Times New Roman" w:eastAsia="Calibri" w:hAnsi="Times New Roman" w:cs="Times New Roman"/>
          <w:b/>
          <w:bCs/>
          <w:color w:val="002060"/>
          <w:sz w:val="28"/>
          <w:szCs w:val="28"/>
          <w:lang w:val="en-US"/>
        </w:rPr>
        <w:t xml:space="preserve"> Maritime Economies </w:t>
      </w:r>
      <w:r w:rsidRPr="00123CAC">
        <w:rPr>
          <w:rFonts w:ascii="Times New Roman" w:eastAsia="Calibri" w:hAnsi="Times New Roman" w:cs="Times New Roman"/>
          <w:b/>
          <w:bCs/>
          <w:color w:val="002060"/>
          <w:sz w:val="28"/>
          <w:szCs w:val="28"/>
        </w:rPr>
        <w:t>στις</w:t>
      </w:r>
      <w:r w:rsidRPr="00123CAC">
        <w:rPr>
          <w:rFonts w:ascii="Times New Roman" w:eastAsia="Calibri" w:hAnsi="Times New Roman" w:cs="Times New Roman"/>
          <w:b/>
          <w:bCs/>
          <w:color w:val="002060"/>
          <w:sz w:val="28"/>
          <w:szCs w:val="28"/>
          <w:lang w:val="en-US"/>
        </w:rPr>
        <w:t xml:space="preserve"> 8/1/26 </w:t>
      </w:r>
      <w:r w:rsidRPr="00123CAC">
        <w:rPr>
          <w:rFonts w:ascii="Times New Roman" w:eastAsia="Calibri" w:hAnsi="Times New Roman" w:cs="Times New Roman"/>
          <w:b/>
          <w:bCs/>
          <w:color w:val="002060"/>
          <w:sz w:val="28"/>
          <w:szCs w:val="28"/>
        </w:rPr>
        <w:t>στο</w:t>
      </w:r>
      <w:r w:rsidRPr="00123CAC">
        <w:rPr>
          <w:rFonts w:ascii="Times New Roman" w:eastAsia="Calibri" w:hAnsi="Times New Roman" w:cs="Times New Roman"/>
          <w:b/>
          <w:bCs/>
          <w:color w:val="002060"/>
          <w:sz w:val="28"/>
          <w:szCs w:val="28"/>
          <w:lang w:val="en-US"/>
        </w:rPr>
        <w:t xml:space="preserve"> </w:t>
      </w:r>
      <w:r w:rsidRPr="00123CAC">
        <w:rPr>
          <w:rFonts w:ascii="Times New Roman" w:eastAsia="Calibri" w:hAnsi="Times New Roman" w:cs="Times New Roman"/>
          <w:b/>
          <w:bCs/>
          <w:color w:val="002060"/>
          <w:sz w:val="28"/>
          <w:szCs w:val="28"/>
        </w:rPr>
        <w:t>Πολεμικό</w:t>
      </w:r>
      <w:r w:rsidRPr="00123CAC">
        <w:rPr>
          <w:rFonts w:ascii="Times New Roman" w:eastAsia="Calibri" w:hAnsi="Times New Roman" w:cs="Times New Roman"/>
          <w:b/>
          <w:bCs/>
          <w:color w:val="002060"/>
          <w:sz w:val="28"/>
          <w:szCs w:val="28"/>
          <w:lang w:val="en-US"/>
        </w:rPr>
        <w:t xml:space="preserve"> </w:t>
      </w:r>
      <w:r w:rsidRPr="00123CAC">
        <w:rPr>
          <w:rFonts w:ascii="Times New Roman" w:eastAsia="Calibri" w:hAnsi="Times New Roman" w:cs="Times New Roman"/>
          <w:b/>
          <w:bCs/>
          <w:color w:val="002060"/>
          <w:sz w:val="28"/>
          <w:szCs w:val="28"/>
        </w:rPr>
        <w:t>Μουσείο</w:t>
      </w:r>
      <w:r w:rsidRPr="00123CAC">
        <w:rPr>
          <w:rFonts w:ascii="Times New Roman" w:eastAsia="Calibri" w:hAnsi="Times New Roman" w:cs="Times New Roman"/>
          <w:b/>
          <w:bCs/>
          <w:color w:val="002060"/>
          <w:sz w:val="28"/>
          <w:szCs w:val="28"/>
          <w:lang w:val="en-US"/>
        </w:rPr>
        <w:t xml:space="preserve"> </w:t>
      </w:r>
      <w:r w:rsidRPr="00123CAC">
        <w:rPr>
          <w:rFonts w:ascii="Times New Roman" w:eastAsia="Calibri" w:hAnsi="Times New Roman" w:cs="Times New Roman"/>
          <w:b/>
          <w:bCs/>
          <w:color w:val="002060"/>
          <w:sz w:val="28"/>
          <w:szCs w:val="28"/>
        </w:rPr>
        <w:t>με</w:t>
      </w:r>
      <w:r w:rsidRPr="00123CAC">
        <w:rPr>
          <w:rFonts w:ascii="Times New Roman" w:eastAsia="Calibri" w:hAnsi="Times New Roman" w:cs="Times New Roman"/>
          <w:b/>
          <w:bCs/>
          <w:color w:val="002060"/>
          <w:sz w:val="28"/>
          <w:szCs w:val="28"/>
          <w:lang w:val="en-US"/>
        </w:rPr>
        <w:t xml:space="preserve"> </w:t>
      </w:r>
      <w:r w:rsidRPr="00123CAC">
        <w:rPr>
          <w:rFonts w:ascii="Times New Roman" w:eastAsia="Calibri" w:hAnsi="Times New Roman" w:cs="Times New Roman"/>
          <w:b/>
          <w:bCs/>
          <w:color w:val="002060"/>
          <w:sz w:val="28"/>
          <w:szCs w:val="28"/>
        </w:rPr>
        <w:t>θέμα</w:t>
      </w:r>
      <w:r w:rsidRPr="00123CAC">
        <w:rPr>
          <w:rFonts w:ascii="Times New Roman" w:eastAsia="Calibri" w:hAnsi="Times New Roman" w:cs="Times New Roman"/>
          <w:b/>
          <w:bCs/>
          <w:color w:val="002060"/>
          <w:sz w:val="28"/>
          <w:szCs w:val="28"/>
          <w:lang w:val="en-US"/>
        </w:rPr>
        <w:t xml:space="preserve"> Optimizing Maritime Supply Chains.</w:t>
      </w:r>
    </w:p>
    <w:p w14:paraId="528C03BD" w14:textId="6C2AD4A8" w:rsidR="00AF08E4" w:rsidRPr="00123CAC" w:rsidRDefault="00AF08E4" w:rsidP="00123CAC">
      <w:pPr>
        <w:pStyle w:val="ListParagraph"/>
        <w:ind w:left="1080" w:right="-1339"/>
        <w:rPr>
          <w:rFonts w:ascii="Times New Roman" w:eastAsia="Calibri" w:hAnsi="Times New Roman" w:cs="Times New Roman"/>
          <w:b/>
          <w:bCs/>
          <w:color w:val="002060"/>
          <w:sz w:val="28"/>
          <w:szCs w:val="28"/>
          <w:lang w:val="en-US"/>
        </w:rPr>
      </w:pPr>
    </w:p>
    <w:p w14:paraId="7AA99F3A" w14:textId="28E95EE5" w:rsidR="008E4E6C" w:rsidRPr="00123CAC" w:rsidRDefault="00436D25" w:rsidP="008E4E6C">
      <w:pPr>
        <w:ind w:right="-1339"/>
        <w:jc w:val="center"/>
        <w:rPr>
          <w:rFonts w:ascii="Times New Roman" w:eastAsia="Calibri" w:hAnsi="Times New Roman" w:cs="Times New Roman"/>
          <w:b/>
          <w:bCs/>
          <w:color w:val="002060"/>
          <w:sz w:val="28"/>
          <w:szCs w:val="28"/>
          <w:lang w:val="en-US"/>
        </w:rPr>
      </w:pPr>
      <w:r>
        <w:rPr>
          <w:rFonts w:eastAsia="Times New Roman"/>
          <w:noProof/>
          <w:bdr w:val="none" w:sz="0" w:space="0" w:color="auto" w:frame="1"/>
        </w:rPr>
        <w:drawing>
          <wp:inline distT="0" distB="0" distL="0" distR="0" wp14:anchorId="255B50D2" wp14:editId="02BFB20D">
            <wp:extent cx="3617843" cy="2589463"/>
            <wp:effectExtent l="0" t="0" r="1905" b="1905"/>
            <wp:docPr id="1636937677" name="Picture 16" descr="A poster for a ship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37677" name="Picture 16" descr="A poster for a ship event&#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24118" cy="2593954"/>
                    </a:xfrm>
                    <a:prstGeom prst="rect">
                      <a:avLst/>
                    </a:prstGeom>
                    <a:noFill/>
                    <a:ln>
                      <a:noFill/>
                    </a:ln>
                  </pic:spPr>
                </pic:pic>
              </a:graphicData>
            </a:graphic>
          </wp:inline>
        </w:drawing>
      </w:r>
    </w:p>
    <w:p w14:paraId="74AF07B3" w14:textId="012DB7C9" w:rsidR="00C258F6" w:rsidRDefault="00C258F6" w:rsidP="00AF08E4">
      <w:pPr>
        <w:pStyle w:val="ListParagraph"/>
        <w:ind w:left="1080" w:right="-1339"/>
        <w:rPr>
          <w:rFonts w:ascii="Times New Roman" w:eastAsia="Calibri" w:hAnsi="Times New Roman" w:cs="Times New Roman"/>
          <w:b/>
          <w:bCs/>
          <w:color w:val="002060"/>
          <w:sz w:val="28"/>
          <w:szCs w:val="28"/>
        </w:rPr>
      </w:pPr>
    </w:p>
    <w:p w14:paraId="04246191" w14:textId="77777777" w:rsidR="00436D25" w:rsidRPr="00436D25" w:rsidRDefault="00436D25" w:rsidP="00AF08E4">
      <w:pPr>
        <w:pStyle w:val="ListParagraph"/>
        <w:ind w:left="1080" w:right="-1339"/>
        <w:rPr>
          <w:rFonts w:ascii="Times New Roman" w:eastAsia="Calibri" w:hAnsi="Times New Roman" w:cs="Times New Roman"/>
          <w:b/>
          <w:bCs/>
          <w:color w:val="002060"/>
          <w:sz w:val="28"/>
          <w:szCs w:val="28"/>
        </w:rPr>
      </w:pPr>
    </w:p>
    <w:p w14:paraId="0DD0AA73" w14:textId="77777777" w:rsidR="00176623" w:rsidRPr="00123CAC" w:rsidRDefault="00176623" w:rsidP="00AF08E4">
      <w:pPr>
        <w:pStyle w:val="ListParagraph"/>
        <w:ind w:left="1080" w:right="-1339"/>
        <w:rPr>
          <w:rFonts w:ascii="Times New Roman" w:eastAsia="Calibri" w:hAnsi="Times New Roman" w:cs="Times New Roman"/>
          <w:b/>
          <w:bCs/>
          <w:color w:val="002060"/>
          <w:sz w:val="28"/>
          <w:szCs w:val="28"/>
          <w:lang w:val="en-US"/>
        </w:rPr>
      </w:pPr>
    </w:p>
    <w:p w14:paraId="69FA5BFE" w14:textId="77777777" w:rsidR="00781299" w:rsidRPr="00123CAC" w:rsidRDefault="00781299" w:rsidP="006C1EBA">
      <w:pPr>
        <w:pStyle w:val="ListParagraph"/>
        <w:ind w:left="1080" w:right="-1339"/>
        <w:rPr>
          <w:rFonts w:ascii="Times New Roman" w:eastAsia="Calibri" w:hAnsi="Times New Roman" w:cs="Times New Roman"/>
          <w:b/>
          <w:bCs/>
          <w:color w:val="002060"/>
          <w:sz w:val="28"/>
          <w:szCs w:val="28"/>
          <w:lang w:val="en-US"/>
        </w:rPr>
      </w:pPr>
    </w:p>
    <w:tbl>
      <w:tblPr>
        <w:tblStyle w:val="TableGrid"/>
        <w:tblW w:w="10774" w:type="dxa"/>
        <w:tblInd w:w="-1281" w:type="dxa"/>
        <w:tblLook w:val="04A0" w:firstRow="1" w:lastRow="0" w:firstColumn="1" w:lastColumn="0" w:noHBand="0" w:noVBand="1"/>
      </w:tblPr>
      <w:tblGrid>
        <w:gridCol w:w="10774"/>
      </w:tblGrid>
      <w:tr w:rsidR="00CB7816" w:rsidRPr="00CB7816" w14:paraId="27DB542C" w14:textId="77777777" w:rsidTr="00193D12">
        <w:tc>
          <w:tcPr>
            <w:tcW w:w="10774" w:type="dxa"/>
            <w:shd w:val="clear" w:color="auto" w:fill="A5C9EB" w:themeFill="text2" w:themeFillTint="40"/>
          </w:tcPr>
          <w:p w14:paraId="5C89E4E9" w14:textId="68C8DADC" w:rsidR="00193D12" w:rsidRPr="00CB7816" w:rsidRDefault="00193D12" w:rsidP="00D40592">
            <w:pPr>
              <w:pStyle w:val="ListParagraph"/>
              <w:numPr>
                <w:ilvl w:val="0"/>
                <w:numId w:val="1"/>
              </w:numPr>
              <w:ind w:right="-1339"/>
              <w:jc w:val="both"/>
              <w:rPr>
                <w:rFonts w:ascii="Times New Roman" w:eastAsia="Calibri" w:hAnsi="Times New Roman" w:cs="Times New Roman"/>
                <w:b/>
                <w:color w:val="002060"/>
                <w:sz w:val="32"/>
                <w:szCs w:val="32"/>
              </w:rPr>
            </w:pPr>
            <w:r w:rsidRPr="00CB7816">
              <w:rPr>
                <w:rFonts w:ascii="Times New Roman" w:eastAsia="Calibri" w:hAnsi="Times New Roman" w:cs="Times New Roman"/>
                <w:b/>
                <w:color w:val="002060"/>
                <w:sz w:val="32"/>
                <w:szCs w:val="32"/>
              </w:rPr>
              <w:lastRenderedPageBreak/>
              <w:t>ΑΠΟΦΑΣΕΙΣ-ΕΝΗΜΕΡΩΣΕΙΣ ΟΙΚΟΝΟΜΙΚΩΝ ΘΕΜΑΤΩΝ:</w:t>
            </w:r>
          </w:p>
        </w:tc>
      </w:tr>
    </w:tbl>
    <w:p w14:paraId="20FBBE41" w14:textId="77777777" w:rsidR="008B34A4" w:rsidRPr="00CB7816" w:rsidRDefault="008B34A4" w:rsidP="008A1E8C">
      <w:pPr>
        <w:pStyle w:val="ListParagraph"/>
        <w:ind w:right="-1339"/>
        <w:jc w:val="both"/>
        <w:rPr>
          <w:rFonts w:ascii="Times New Roman" w:hAnsi="Times New Roman" w:cs="Times New Roman"/>
          <w:color w:val="002060"/>
        </w:rPr>
      </w:pPr>
    </w:p>
    <w:p w14:paraId="74FF9882" w14:textId="77777777" w:rsidR="00525677" w:rsidRPr="00CB7816" w:rsidRDefault="00525677" w:rsidP="00525677">
      <w:pPr>
        <w:ind w:right="-1339"/>
        <w:jc w:val="both"/>
        <w:rPr>
          <w:rFonts w:ascii="Times New Roman" w:eastAsia="Calibri" w:hAnsi="Times New Roman" w:cs="Times New Roman"/>
          <w:b/>
          <w:bCs/>
          <w:color w:val="002060"/>
          <w:sz w:val="28"/>
          <w:szCs w:val="28"/>
        </w:rPr>
      </w:pPr>
    </w:p>
    <w:p w14:paraId="03A558F6" w14:textId="03C71F6B" w:rsidR="005E5597" w:rsidRDefault="005E5597" w:rsidP="005E5597">
      <w:pPr>
        <w:pStyle w:val="ListParagraph"/>
        <w:numPr>
          <w:ilvl w:val="1"/>
          <w:numId w:val="1"/>
        </w:numPr>
        <w:ind w:right="-1339"/>
        <w:jc w:val="both"/>
        <w:rPr>
          <w:rFonts w:ascii="Aptos" w:hAnsi="Aptos" w:cstheme="minorHAnsi"/>
          <w:color w:val="002060"/>
          <w:sz w:val="28"/>
          <w:szCs w:val="28"/>
          <w:shd w:val="clear" w:color="auto" w:fill="FFFFFF"/>
        </w:rPr>
      </w:pPr>
      <w:bookmarkStart w:id="0" w:name="_Hlk184731906"/>
      <w:r w:rsidRPr="005E5597">
        <w:rPr>
          <w:rFonts w:ascii="Aptos" w:hAnsi="Aptos" w:cstheme="minorHAnsi"/>
          <w:color w:val="002060"/>
          <w:sz w:val="28"/>
          <w:szCs w:val="28"/>
          <w:shd w:val="clear" w:color="auto" w:fill="FFFFFF"/>
        </w:rPr>
        <w:t>Λήψη πιστοποιητικού συμμόρφωσης συστήματος διαχείρισης  από το ΕΒΕΤΑΜ με ισχύ 12/11/25-17/10/28 και εξόφληση τιμολογίου με αρ. ΤΙΜ.20272/13-11-25 αξίας 868€.</w:t>
      </w:r>
    </w:p>
    <w:p w14:paraId="61CB20D0" w14:textId="34FD64FA" w:rsidR="004D4AA4" w:rsidRDefault="00BE088C" w:rsidP="00BE088C">
      <w:pPr>
        <w:pStyle w:val="ListParagraph"/>
        <w:ind w:left="1080" w:right="-1339"/>
        <w:jc w:val="center"/>
        <w:rPr>
          <w:rFonts w:ascii="Aptos" w:hAnsi="Aptos" w:cstheme="minorHAnsi"/>
          <w:color w:val="002060"/>
          <w:sz w:val="28"/>
          <w:szCs w:val="28"/>
          <w:shd w:val="clear" w:color="auto" w:fill="FFFFFF"/>
        </w:rPr>
      </w:pPr>
      <w:r>
        <w:rPr>
          <w:noProof/>
        </w:rPr>
        <w:drawing>
          <wp:inline distT="0" distB="0" distL="0" distR="0" wp14:anchorId="616AE91E" wp14:editId="027E097A">
            <wp:extent cx="2800769" cy="3961406"/>
            <wp:effectExtent l="0" t="0" r="0" b="1270"/>
            <wp:docPr id="1061355401" name="Picture 17"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55401" name="Picture 17" descr="A close-up of a document&#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7660" cy="3971153"/>
                    </a:xfrm>
                    <a:prstGeom prst="rect">
                      <a:avLst/>
                    </a:prstGeom>
                    <a:noFill/>
                    <a:ln>
                      <a:noFill/>
                    </a:ln>
                  </pic:spPr>
                </pic:pic>
              </a:graphicData>
            </a:graphic>
          </wp:inline>
        </w:drawing>
      </w:r>
    </w:p>
    <w:p w14:paraId="316FBFEF" w14:textId="77777777" w:rsidR="00BE088C" w:rsidRPr="005E5597" w:rsidRDefault="00BE088C" w:rsidP="00BE088C">
      <w:pPr>
        <w:pStyle w:val="ListParagraph"/>
        <w:ind w:left="1080" w:right="-1339"/>
        <w:jc w:val="center"/>
        <w:rPr>
          <w:rFonts w:ascii="Aptos" w:hAnsi="Aptos" w:cstheme="minorHAnsi"/>
          <w:color w:val="002060"/>
          <w:sz w:val="28"/>
          <w:szCs w:val="28"/>
          <w:shd w:val="clear" w:color="auto" w:fill="FFFFFF"/>
        </w:rPr>
      </w:pPr>
    </w:p>
    <w:p w14:paraId="79528312" w14:textId="77777777" w:rsidR="005E5597" w:rsidRDefault="005E5597" w:rsidP="005E5597">
      <w:pPr>
        <w:pStyle w:val="ListParagraph"/>
        <w:numPr>
          <w:ilvl w:val="1"/>
          <w:numId w:val="1"/>
        </w:numPr>
        <w:ind w:right="-1339"/>
        <w:jc w:val="both"/>
        <w:rPr>
          <w:rFonts w:ascii="Aptos" w:hAnsi="Aptos" w:cstheme="minorHAnsi"/>
          <w:color w:val="002060"/>
          <w:sz w:val="28"/>
          <w:szCs w:val="28"/>
          <w:shd w:val="clear" w:color="auto" w:fill="FFFFFF"/>
        </w:rPr>
      </w:pPr>
      <w:r w:rsidRPr="005E5597">
        <w:rPr>
          <w:rFonts w:ascii="Aptos" w:hAnsi="Aptos" w:cstheme="minorHAnsi"/>
          <w:color w:val="002060"/>
          <w:sz w:val="28"/>
          <w:szCs w:val="28"/>
          <w:shd w:val="clear" w:color="auto" w:fill="FFFFFF"/>
        </w:rPr>
        <w:t>Σύνταξη πρόσκλησης τακτικής γενικής Συνέλευσης και αρχαιρεσιών του ΔΣ και της ελεγκτικής επιτροπής.</w:t>
      </w:r>
    </w:p>
    <w:p w14:paraId="13BF4840" w14:textId="77777777" w:rsidR="004D4AA4" w:rsidRPr="004D4AA4" w:rsidRDefault="004D4AA4" w:rsidP="004D4AA4">
      <w:pPr>
        <w:pStyle w:val="ListParagraph"/>
        <w:rPr>
          <w:rFonts w:ascii="Aptos" w:hAnsi="Aptos" w:cstheme="minorHAnsi"/>
          <w:color w:val="002060"/>
          <w:sz w:val="28"/>
          <w:szCs w:val="28"/>
          <w:shd w:val="clear" w:color="auto" w:fill="FFFFFF"/>
        </w:rPr>
      </w:pPr>
    </w:p>
    <w:p w14:paraId="6D7B4219" w14:textId="77777777" w:rsidR="005E5597" w:rsidRDefault="005E5597" w:rsidP="005E5597">
      <w:pPr>
        <w:pStyle w:val="ListParagraph"/>
        <w:numPr>
          <w:ilvl w:val="1"/>
          <w:numId w:val="1"/>
        </w:numPr>
        <w:ind w:right="-1339"/>
        <w:jc w:val="both"/>
        <w:rPr>
          <w:rFonts w:ascii="Aptos" w:hAnsi="Aptos" w:cstheme="minorHAnsi"/>
          <w:color w:val="002060"/>
          <w:sz w:val="28"/>
          <w:szCs w:val="28"/>
          <w:shd w:val="clear" w:color="auto" w:fill="FFFFFF"/>
        </w:rPr>
      </w:pPr>
      <w:r w:rsidRPr="005E5597">
        <w:rPr>
          <w:rFonts w:ascii="Aptos" w:hAnsi="Aptos" w:cstheme="minorHAnsi"/>
          <w:color w:val="002060"/>
          <w:sz w:val="28"/>
          <w:szCs w:val="28"/>
          <w:shd w:val="clear" w:color="auto" w:fill="FFFFFF"/>
        </w:rPr>
        <w:t>Ένα από τα θέματα της Γεν.Συνέλευσης να είναι και η τροποποίηση του καταστατικού του συλλόγου μας για το οποίο απαιτείται σύμφωνα με το ισχύον καταστατικό μας, άρθρο 20 παρ.10, απαρτία τουλάχιστον του ενός δευτέρου (1/2) των ταμειακώς τακτοποιημένων  μελών και πλειοψηφία των τριών τετάρτων (3/4) της απαρτίας αυτής.</w:t>
      </w:r>
    </w:p>
    <w:p w14:paraId="45416445" w14:textId="77777777" w:rsidR="004D4AA4" w:rsidRDefault="004D4AA4" w:rsidP="004D4AA4">
      <w:pPr>
        <w:pStyle w:val="ListParagraph"/>
        <w:rPr>
          <w:rFonts w:ascii="Aptos" w:hAnsi="Aptos" w:cstheme="minorHAnsi"/>
          <w:color w:val="002060"/>
          <w:sz w:val="28"/>
          <w:szCs w:val="28"/>
          <w:shd w:val="clear" w:color="auto" w:fill="FFFFFF"/>
        </w:rPr>
      </w:pPr>
    </w:p>
    <w:p w14:paraId="435118AC" w14:textId="77777777" w:rsidR="00BE088C" w:rsidRDefault="00BE088C" w:rsidP="004D4AA4">
      <w:pPr>
        <w:pStyle w:val="ListParagraph"/>
        <w:rPr>
          <w:rFonts w:ascii="Aptos" w:hAnsi="Aptos" w:cstheme="minorHAnsi"/>
          <w:color w:val="002060"/>
          <w:sz w:val="28"/>
          <w:szCs w:val="28"/>
          <w:shd w:val="clear" w:color="auto" w:fill="FFFFFF"/>
        </w:rPr>
      </w:pPr>
    </w:p>
    <w:p w14:paraId="542B867F" w14:textId="77777777" w:rsidR="00BE088C" w:rsidRDefault="00BE088C" w:rsidP="004D4AA4">
      <w:pPr>
        <w:pStyle w:val="ListParagraph"/>
        <w:rPr>
          <w:rFonts w:ascii="Aptos" w:hAnsi="Aptos" w:cstheme="minorHAnsi"/>
          <w:color w:val="002060"/>
          <w:sz w:val="28"/>
          <w:szCs w:val="28"/>
          <w:shd w:val="clear" w:color="auto" w:fill="FFFFFF"/>
        </w:rPr>
      </w:pPr>
    </w:p>
    <w:p w14:paraId="4D581EDF" w14:textId="77777777" w:rsidR="00BE088C" w:rsidRPr="004D4AA4" w:rsidRDefault="00BE088C" w:rsidP="004D4AA4">
      <w:pPr>
        <w:pStyle w:val="ListParagraph"/>
        <w:rPr>
          <w:rFonts w:ascii="Aptos" w:hAnsi="Aptos" w:cstheme="minorHAnsi"/>
          <w:color w:val="002060"/>
          <w:sz w:val="28"/>
          <w:szCs w:val="28"/>
          <w:shd w:val="clear" w:color="auto" w:fill="FFFFFF"/>
        </w:rPr>
      </w:pPr>
    </w:p>
    <w:p w14:paraId="2CA39CF7" w14:textId="77777777" w:rsidR="005E5597" w:rsidRDefault="005E5597" w:rsidP="005E5597">
      <w:pPr>
        <w:pStyle w:val="ListParagraph"/>
        <w:numPr>
          <w:ilvl w:val="1"/>
          <w:numId w:val="1"/>
        </w:numPr>
        <w:ind w:right="-1339"/>
        <w:jc w:val="both"/>
        <w:rPr>
          <w:rFonts w:ascii="Aptos" w:hAnsi="Aptos" w:cstheme="minorHAnsi"/>
          <w:color w:val="002060"/>
          <w:sz w:val="28"/>
          <w:szCs w:val="28"/>
          <w:shd w:val="clear" w:color="auto" w:fill="FFFFFF"/>
        </w:rPr>
      </w:pPr>
      <w:r w:rsidRPr="005E5597">
        <w:rPr>
          <w:rFonts w:ascii="Aptos" w:hAnsi="Aptos" w:cstheme="minorHAnsi"/>
          <w:color w:val="002060"/>
          <w:sz w:val="28"/>
          <w:szCs w:val="28"/>
          <w:shd w:val="clear" w:color="auto" w:fill="FFFFFF"/>
        </w:rPr>
        <w:t>Παρουσίαση του νέου site του συλλόγου.</w:t>
      </w:r>
    </w:p>
    <w:p w14:paraId="663E1959" w14:textId="77777777" w:rsidR="00BE088C" w:rsidRDefault="00BE088C" w:rsidP="00BE088C">
      <w:pPr>
        <w:pStyle w:val="ListParagraph"/>
        <w:ind w:left="1080" w:right="-1339"/>
        <w:jc w:val="both"/>
        <w:rPr>
          <w:rFonts w:ascii="Aptos" w:hAnsi="Aptos" w:cstheme="minorHAnsi"/>
          <w:color w:val="002060"/>
          <w:sz w:val="28"/>
          <w:szCs w:val="28"/>
          <w:shd w:val="clear" w:color="auto" w:fill="FFFFFF"/>
        </w:rPr>
      </w:pPr>
    </w:p>
    <w:p w14:paraId="7E86F65C" w14:textId="47937DAB" w:rsidR="004D4AA4" w:rsidRDefault="00BE088C" w:rsidP="004D4AA4">
      <w:pPr>
        <w:pStyle w:val="ListParagraph"/>
        <w:rPr>
          <w:rFonts w:ascii="Aptos" w:hAnsi="Aptos" w:cstheme="minorHAnsi"/>
          <w:color w:val="002060"/>
          <w:sz w:val="28"/>
          <w:szCs w:val="28"/>
          <w:shd w:val="clear" w:color="auto" w:fill="FFFFFF"/>
        </w:rPr>
      </w:pPr>
      <w:r>
        <w:rPr>
          <w:noProof/>
        </w:rPr>
        <w:drawing>
          <wp:inline distT="0" distB="0" distL="0" distR="0" wp14:anchorId="54B5E9D6" wp14:editId="344E0F8C">
            <wp:extent cx="5274310" cy="3291205"/>
            <wp:effectExtent l="0" t="0" r="2540" b="4445"/>
            <wp:docPr id="908938026" name="Picture 18" descr="A website with 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38026" name="Picture 18" descr="A website with a blue and white logo&#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3291205"/>
                    </a:xfrm>
                    <a:prstGeom prst="rect">
                      <a:avLst/>
                    </a:prstGeom>
                    <a:noFill/>
                    <a:ln>
                      <a:noFill/>
                    </a:ln>
                  </pic:spPr>
                </pic:pic>
              </a:graphicData>
            </a:graphic>
          </wp:inline>
        </w:drawing>
      </w:r>
    </w:p>
    <w:p w14:paraId="208B1104" w14:textId="77777777" w:rsidR="00BE088C" w:rsidRDefault="00BE088C" w:rsidP="004D4AA4">
      <w:pPr>
        <w:pStyle w:val="ListParagraph"/>
        <w:rPr>
          <w:rFonts w:ascii="Aptos" w:hAnsi="Aptos" w:cstheme="minorHAnsi"/>
          <w:color w:val="002060"/>
          <w:sz w:val="28"/>
          <w:szCs w:val="28"/>
          <w:shd w:val="clear" w:color="auto" w:fill="FFFFFF"/>
        </w:rPr>
      </w:pPr>
    </w:p>
    <w:p w14:paraId="5254D6C0" w14:textId="77777777" w:rsidR="00BE088C" w:rsidRDefault="00BE088C" w:rsidP="004D4AA4">
      <w:pPr>
        <w:pStyle w:val="ListParagraph"/>
        <w:rPr>
          <w:rFonts w:ascii="Aptos" w:hAnsi="Aptos" w:cstheme="minorHAnsi"/>
          <w:color w:val="002060"/>
          <w:sz w:val="28"/>
          <w:szCs w:val="28"/>
          <w:shd w:val="clear" w:color="auto" w:fill="FFFFFF"/>
        </w:rPr>
      </w:pPr>
    </w:p>
    <w:p w14:paraId="49106C3E" w14:textId="77777777" w:rsidR="00BE088C" w:rsidRPr="004D4AA4" w:rsidRDefault="00BE088C" w:rsidP="004D4AA4">
      <w:pPr>
        <w:pStyle w:val="ListParagraph"/>
        <w:rPr>
          <w:rFonts w:ascii="Aptos" w:hAnsi="Aptos" w:cstheme="minorHAnsi"/>
          <w:color w:val="002060"/>
          <w:sz w:val="28"/>
          <w:szCs w:val="28"/>
          <w:shd w:val="clear" w:color="auto" w:fill="FFFFFF"/>
        </w:rPr>
      </w:pPr>
    </w:p>
    <w:p w14:paraId="1BC96827" w14:textId="46C787E0" w:rsidR="005E5597" w:rsidRDefault="005E5597" w:rsidP="005E5597">
      <w:pPr>
        <w:pStyle w:val="ListParagraph"/>
        <w:numPr>
          <w:ilvl w:val="1"/>
          <w:numId w:val="1"/>
        </w:numPr>
        <w:ind w:right="-1339"/>
        <w:jc w:val="both"/>
        <w:rPr>
          <w:rFonts w:ascii="Aptos" w:hAnsi="Aptos" w:cstheme="minorHAnsi"/>
          <w:color w:val="002060"/>
          <w:sz w:val="28"/>
          <w:szCs w:val="28"/>
          <w:shd w:val="clear" w:color="auto" w:fill="FFFFFF"/>
        </w:rPr>
      </w:pPr>
      <w:r w:rsidRPr="005E5597">
        <w:rPr>
          <w:rFonts w:ascii="Aptos" w:hAnsi="Aptos" w:cstheme="minorHAnsi"/>
          <w:color w:val="002060"/>
          <w:sz w:val="28"/>
          <w:szCs w:val="28"/>
          <w:shd w:val="clear" w:color="auto" w:fill="FFFFFF"/>
        </w:rPr>
        <w:t xml:space="preserve">Αποστολή στις 12/11/25 πρόσκλησης ετήσιας χορηγίας στο νέο επίσημο site μας από 1/1/26 στα </w:t>
      </w:r>
      <w:r w:rsidR="0088480A">
        <w:rPr>
          <w:rFonts w:ascii="Aptos" w:hAnsi="Aptos" w:cstheme="minorHAnsi"/>
          <w:color w:val="002060"/>
          <w:sz w:val="28"/>
          <w:szCs w:val="28"/>
          <w:shd w:val="clear" w:color="auto" w:fill="FFFFFF"/>
        </w:rPr>
        <w:t>μέλη μας και σε προμηθευτές</w:t>
      </w:r>
      <w:r w:rsidRPr="005E5597">
        <w:rPr>
          <w:rFonts w:ascii="Aptos" w:hAnsi="Aptos" w:cstheme="minorHAnsi"/>
          <w:color w:val="002060"/>
          <w:sz w:val="28"/>
          <w:szCs w:val="28"/>
          <w:shd w:val="clear" w:color="auto" w:fill="FFFFFF"/>
        </w:rPr>
        <w:t>. Εκδήλωση ενδιαφέροντος από μέλη μας.</w:t>
      </w:r>
    </w:p>
    <w:p w14:paraId="52D1B33C" w14:textId="77777777" w:rsidR="004D4AA4" w:rsidRDefault="004D4AA4" w:rsidP="004D4AA4">
      <w:pPr>
        <w:pStyle w:val="ListParagraph"/>
        <w:rPr>
          <w:rFonts w:ascii="Aptos" w:hAnsi="Aptos" w:cstheme="minorHAnsi"/>
          <w:color w:val="002060"/>
          <w:sz w:val="28"/>
          <w:szCs w:val="28"/>
          <w:shd w:val="clear" w:color="auto" w:fill="FFFFFF"/>
        </w:rPr>
      </w:pPr>
    </w:p>
    <w:p w14:paraId="17E3769E" w14:textId="77777777" w:rsidR="00BE088C" w:rsidRDefault="00BE088C" w:rsidP="004D4AA4">
      <w:pPr>
        <w:pStyle w:val="ListParagraph"/>
        <w:rPr>
          <w:rFonts w:ascii="Aptos" w:hAnsi="Aptos" w:cstheme="minorHAnsi"/>
          <w:color w:val="002060"/>
          <w:sz w:val="28"/>
          <w:szCs w:val="28"/>
          <w:shd w:val="clear" w:color="auto" w:fill="FFFFFF"/>
        </w:rPr>
      </w:pPr>
    </w:p>
    <w:p w14:paraId="16D0EF42" w14:textId="77777777" w:rsidR="00BE088C" w:rsidRPr="004D4AA4" w:rsidRDefault="00BE088C" w:rsidP="004D4AA4">
      <w:pPr>
        <w:pStyle w:val="ListParagraph"/>
        <w:rPr>
          <w:rFonts w:ascii="Aptos" w:hAnsi="Aptos" w:cstheme="minorHAnsi"/>
          <w:color w:val="002060"/>
          <w:sz w:val="28"/>
          <w:szCs w:val="28"/>
          <w:shd w:val="clear" w:color="auto" w:fill="FFFFFF"/>
        </w:rPr>
      </w:pPr>
    </w:p>
    <w:p w14:paraId="50F94104" w14:textId="77777777" w:rsidR="005E5597" w:rsidRPr="005E5597" w:rsidRDefault="005E5597" w:rsidP="005E5597">
      <w:pPr>
        <w:pStyle w:val="ListParagraph"/>
        <w:numPr>
          <w:ilvl w:val="1"/>
          <w:numId w:val="1"/>
        </w:numPr>
        <w:ind w:right="-1339"/>
        <w:jc w:val="both"/>
        <w:rPr>
          <w:rFonts w:ascii="Aptos" w:hAnsi="Aptos" w:cstheme="minorHAnsi"/>
          <w:color w:val="002060"/>
          <w:sz w:val="28"/>
          <w:szCs w:val="28"/>
          <w:shd w:val="clear" w:color="auto" w:fill="FFFFFF"/>
        </w:rPr>
      </w:pPr>
      <w:r w:rsidRPr="005E5597">
        <w:rPr>
          <w:rFonts w:ascii="Aptos" w:hAnsi="Aptos" w:cstheme="minorHAnsi"/>
          <w:color w:val="002060"/>
          <w:sz w:val="28"/>
          <w:szCs w:val="28"/>
          <w:shd w:val="clear" w:color="auto" w:fill="FFFFFF"/>
        </w:rPr>
        <w:t>Την 27/11/25 γνωμοδότηση από τον δικηγόρο κο Αντωνίου επί του ζητήματος απασχόλησης προσωπικού την έκτη ημέρα της εβδομάδας σε επιχειρήσεις τροφοδοσίας πλοίων.</w:t>
      </w:r>
    </w:p>
    <w:p w14:paraId="03634DC0" w14:textId="05402653" w:rsidR="00E95441" w:rsidRPr="00E95441" w:rsidRDefault="00E95441" w:rsidP="005E5597">
      <w:pPr>
        <w:pStyle w:val="ListParagraph"/>
        <w:ind w:left="1080" w:right="-1339"/>
        <w:jc w:val="both"/>
        <w:rPr>
          <w:rFonts w:ascii="Aptos" w:hAnsi="Aptos" w:cstheme="minorHAnsi"/>
          <w:color w:val="002060"/>
          <w:sz w:val="28"/>
          <w:szCs w:val="28"/>
          <w:shd w:val="clear" w:color="auto" w:fill="FFFFFF"/>
        </w:rPr>
      </w:pPr>
    </w:p>
    <w:p w14:paraId="58E083B1" w14:textId="77777777" w:rsidR="005053F6" w:rsidRPr="005053F6" w:rsidRDefault="005053F6" w:rsidP="005053F6">
      <w:pPr>
        <w:pStyle w:val="ListParagraph"/>
        <w:ind w:left="1080" w:right="-1339"/>
        <w:jc w:val="both"/>
        <w:rPr>
          <w:rFonts w:ascii="Aptos" w:hAnsi="Aptos" w:cstheme="minorHAnsi"/>
          <w:color w:val="002060"/>
          <w:sz w:val="28"/>
          <w:szCs w:val="28"/>
          <w:shd w:val="clear" w:color="auto" w:fill="FFFFFF"/>
        </w:rPr>
      </w:pPr>
    </w:p>
    <w:p w14:paraId="06FC19C9" w14:textId="2239BBD6" w:rsidR="00A24537" w:rsidRPr="005053F6" w:rsidRDefault="00A24537" w:rsidP="00E95441">
      <w:pPr>
        <w:pStyle w:val="ListParagraph"/>
        <w:ind w:left="1080" w:right="-1339"/>
        <w:jc w:val="both"/>
        <w:rPr>
          <w:rFonts w:ascii="Aptos" w:hAnsi="Aptos" w:cstheme="minorHAnsi"/>
          <w:color w:val="002060"/>
          <w:sz w:val="28"/>
          <w:szCs w:val="28"/>
          <w:shd w:val="clear" w:color="auto" w:fill="FFFFFF"/>
        </w:rPr>
      </w:pPr>
    </w:p>
    <w:p w14:paraId="751C314C" w14:textId="77777777" w:rsidR="00A1726A" w:rsidRPr="005053F6" w:rsidRDefault="00A1726A" w:rsidP="00E95441">
      <w:pPr>
        <w:pStyle w:val="ListParagraph"/>
        <w:ind w:left="1080" w:right="-1339"/>
        <w:jc w:val="both"/>
        <w:rPr>
          <w:rFonts w:ascii="Aptos" w:hAnsi="Aptos" w:cstheme="minorHAnsi"/>
          <w:color w:val="002060"/>
          <w:sz w:val="28"/>
          <w:szCs w:val="28"/>
          <w:shd w:val="clear" w:color="auto" w:fill="FFFFFF"/>
        </w:rPr>
      </w:pPr>
    </w:p>
    <w:p w14:paraId="2F5777B1" w14:textId="77777777" w:rsidR="00A1726A" w:rsidRPr="005053F6" w:rsidRDefault="00A1726A" w:rsidP="00E95441">
      <w:pPr>
        <w:pStyle w:val="ListParagraph"/>
        <w:ind w:left="1080" w:right="-1339"/>
        <w:jc w:val="both"/>
        <w:rPr>
          <w:rFonts w:ascii="Aptos" w:hAnsi="Aptos" w:cstheme="minorHAnsi"/>
          <w:color w:val="002060"/>
          <w:sz w:val="28"/>
          <w:szCs w:val="28"/>
          <w:shd w:val="clear" w:color="auto" w:fill="FFFFFF"/>
        </w:rPr>
      </w:pPr>
    </w:p>
    <w:p w14:paraId="65255C95" w14:textId="77777777" w:rsidR="00A1726A" w:rsidRPr="005053F6" w:rsidRDefault="00A1726A" w:rsidP="00E95441">
      <w:pPr>
        <w:pStyle w:val="ListParagraph"/>
        <w:ind w:left="1080" w:right="-1339"/>
        <w:jc w:val="both"/>
        <w:rPr>
          <w:rFonts w:ascii="Aptos" w:hAnsi="Aptos" w:cstheme="minorHAnsi"/>
          <w:color w:val="002060"/>
          <w:sz w:val="28"/>
          <w:szCs w:val="28"/>
          <w:shd w:val="clear" w:color="auto" w:fill="FFFFFF"/>
        </w:rPr>
      </w:pPr>
    </w:p>
    <w:tbl>
      <w:tblPr>
        <w:tblStyle w:val="TableGrid1"/>
        <w:tblW w:w="10774" w:type="dxa"/>
        <w:tblInd w:w="-1281" w:type="dxa"/>
        <w:tblLook w:val="04A0" w:firstRow="1" w:lastRow="0" w:firstColumn="1" w:lastColumn="0" w:noHBand="0" w:noVBand="1"/>
      </w:tblPr>
      <w:tblGrid>
        <w:gridCol w:w="10774"/>
      </w:tblGrid>
      <w:tr w:rsidR="00CB7816" w:rsidRPr="00CB7816" w14:paraId="0A4F6F63" w14:textId="77777777" w:rsidTr="007D592E">
        <w:tc>
          <w:tcPr>
            <w:tcW w:w="10774" w:type="dxa"/>
            <w:shd w:val="clear" w:color="auto" w:fill="A5C9EB" w:themeFill="text2" w:themeFillTint="40"/>
          </w:tcPr>
          <w:bookmarkEnd w:id="0"/>
          <w:p w14:paraId="4A3C6730" w14:textId="77777777" w:rsidR="00C13F23" w:rsidRPr="00CB7816" w:rsidRDefault="00C13F23" w:rsidP="00C13F23">
            <w:pPr>
              <w:pStyle w:val="ListParagraph"/>
              <w:numPr>
                <w:ilvl w:val="0"/>
                <w:numId w:val="1"/>
              </w:numPr>
              <w:ind w:right="-1339"/>
              <w:rPr>
                <w:rFonts w:ascii="Times New Roman" w:eastAsia="Calibri" w:hAnsi="Times New Roman" w:cs="Times New Roman"/>
                <w:b/>
                <w:bCs/>
                <w:color w:val="002060"/>
                <w:sz w:val="32"/>
                <w:szCs w:val="32"/>
              </w:rPr>
            </w:pPr>
            <w:r w:rsidRPr="00CB7816">
              <w:rPr>
                <w:rFonts w:ascii="Times New Roman" w:eastAsia="Calibri" w:hAnsi="Times New Roman" w:cs="Times New Roman"/>
                <w:b/>
                <w:bCs/>
                <w:color w:val="002060"/>
                <w:sz w:val="32"/>
                <w:szCs w:val="32"/>
              </w:rPr>
              <w:lastRenderedPageBreak/>
              <w:t>ΑΠΟΦΑΣΕΙΣ-ΕΝΗΜΕΡΩΣΕΙΣ ΤΟΥ ΔΣ ΣΧΕΤΙΚΑ ΜΕ:</w:t>
            </w:r>
          </w:p>
        </w:tc>
      </w:tr>
    </w:tbl>
    <w:p w14:paraId="5DE6F8A4" w14:textId="77777777" w:rsidR="00C13F23" w:rsidRPr="00CB7816" w:rsidRDefault="00C13F23" w:rsidP="00C13F23">
      <w:pPr>
        <w:jc w:val="center"/>
        <w:rPr>
          <w:rFonts w:ascii="Times New Roman" w:hAnsi="Times New Roman" w:cs="Times New Roman"/>
          <w:b/>
          <w:bCs/>
          <w:color w:val="002060"/>
          <w:sz w:val="32"/>
          <w:szCs w:val="32"/>
        </w:rPr>
      </w:pPr>
    </w:p>
    <w:p w14:paraId="2DF5B16C" w14:textId="0F0B39E5" w:rsidR="004338DA" w:rsidRDefault="005C615B" w:rsidP="00C13F23">
      <w:pPr>
        <w:jc w:val="center"/>
        <w:rPr>
          <w:rFonts w:ascii="Times New Roman" w:hAnsi="Times New Roman" w:cs="Times New Roman"/>
          <w:b/>
          <w:bCs/>
          <w:color w:val="002060"/>
          <w:sz w:val="32"/>
          <w:szCs w:val="32"/>
          <w:lang w:val="en-US"/>
        </w:rPr>
      </w:pPr>
      <w:r w:rsidRPr="00CB7816">
        <w:rPr>
          <w:noProof/>
          <w:color w:val="002060"/>
        </w:rPr>
        <w:drawing>
          <wp:inline distT="0" distB="0" distL="0" distR="0" wp14:anchorId="6C5CDA89" wp14:editId="7165A4BE">
            <wp:extent cx="4251960" cy="1865376"/>
            <wp:effectExtent l="0" t="0" r="0" b="1905"/>
            <wp:docPr id="38161112" name="Picture 25" descr="A group of people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1112" name="Picture 25" descr="A group of people sitting in a room&#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89049" cy="1881647"/>
                    </a:xfrm>
                    <a:prstGeom prst="rect">
                      <a:avLst/>
                    </a:prstGeom>
                    <a:noFill/>
                    <a:ln>
                      <a:noFill/>
                    </a:ln>
                  </pic:spPr>
                </pic:pic>
              </a:graphicData>
            </a:graphic>
          </wp:inline>
        </w:drawing>
      </w:r>
    </w:p>
    <w:p w14:paraId="10C1B307" w14:textId="77777777" w:rsidR="00200D35" w:rsidRPr="00200D35" w:rsidRDefault="00200D35" w:rsidP="00C13F23">
      <w:pPr>
        <w:jc w:val="center"/>
        <w:rPr>
          <w:rFonts w:ascii="Times New Roman" w:hAnsi="Times New Roman" w:cs="Times New Roman"/>
          <w:b/>
          <w:bCs/>
          <w:color w:val="002060"/>
          <w:sz w:val="32"/>
          <w:szCs w:val="32"/>
          <w:lang w:val="en-US"/>
        </w:rPr>
      </w:pPr>
    </w:p>
    <w:p w14:paraId="79904E84" w14:textId="77777777" w:rsidR="008A1E8C" w:rsidRPr="00CB7816" w:rsidRDefault="008A1E8C" w:rsidP="008A1E8C">
      <w:pPr>
        <w:pStyle w:val="ListParagraph"/>
        <w:ind w:left="294" w:right="-1339"/>
        <w:jc w:val="both"/>
        <w:rPr>
          <w:rFonts w:ascii="Times New Roman" w:eastAsia="Calibri" w:hAnsi="Times New Roman" w:cs="Times New Roman"/>
          <w:b/>
          <w:bCs/>
          <w:color w:val="002060"/>
          <w:sz w:val="28"/>
          <w:szCs w:val="28"/>
        </w:rPr>
      </w:pPr>
    </w:p>
    <w:p w14:paraId="62142993" w14:textId="77777777" w:rsidR="003B0108" w:rsidRPr="003B0108" w:rsidRDefault="00E46774" w:rsidP="003B0108">
      <w:pPr>
        <w:pStyle w:val="ListParagraph"/>
        <w:numPr>
          <w:ilvl w:val="1"/>
          <w:numId w:val="1"/>
        </w:numPr>
        <w:ind w:right="-1339"/>
        <w:jc w:val="both"/>
        <w:rPr>
          <w:rFonts w:ascii="Aptos" w:hAnsi="Aptos" w:cstheme="minorHAnsi"/>
          <w:color w:val="002060"/>
          <w:sz w:val="28"/>
          <w:szCs w:val="28"/>
          <w:shd w:val="clear" w:color="auto" w:fill="FFFFFF"/>
        </w:rPr>
      </w:pPr>
      <w:r w:rsidRPr="00E46774">
        <w:rPr>
          <w:rFonts w:ascii="Aptos" w:hAnsi="Aptos" w:cstheme="minorHAnsi"/>
          <w:color w:val="002060"/>
          <w:sz w:val="28"/>
          <w:szCs w:val="28"/>
          <w:shd w:val="clear" w:color="auto" w:fill="FFFFFF"/>
        </w:rPr>
        <w:t>Ο</w:t>
      </w:r>
      <w:r w:rsidR="003B0108">
        <w:rPr>
          <w:rFonts w:ascii="Aptos" w:hAnsi="Aptos" w:cstheme="minorHAnsi"/>
          <w:color w:val="002060"/>
          <w:sz w:val="28"/>
          <w:szCs w:val="28"/>
          <w:shd w:val="clear" w:color="auto" w:fill="FFFFFF"/>
        </w:rPr>
        <w:t xml:space="preserve"> </w:t>
      </w:r>
      <w:r w:rsidR="003B0108" w:rsidRPr="003B0108">
        <w:rPr>
          <w:rFonts w:ascii="Aptos" w:hAnsi="Aptos" w:cstheme="minorHAnsi"/>
          <w:color w:val="002060"/>
          <w:sz w:val="28"/>
          <w:szCs w:val="28"/>
          <w:shd w:val="clear" w:color="auto" w:fill="FFFFFF"/>
        </w:rPr>
        <w:t>Λήψη στις 25/11/25 ανανέωσης συμβολαίου συντήρησης και υποστήριξης της εφαρμογής Mmanager και new site για την χρήση 2026, έλεγχος και υπογραφή τους.</w:t>
      </w:r>
    </w:p>
    <w:p w14:paraId="3A8BC6EB" w14:textId="77777777" w:rsidR="003B0108" w:rsidRPr="003B0108" w:rsidRDefault="003B0108" w:rsidP="003B0108">
      <w:pPr>
        <w:pStyle w:val="ListParagraph"/>
        <w:numPr>
          <w:ilvl w:val="1"/>
          <w:numId w:val="1"/>
        </w:numPr>
        <w:ind w:right="-1339"/>
        <w:jc w:val="both"/>
        <w:rPr>
          <w:rFonts w:ascii="Aptos" w:hAnsi="Aptos" w:cstheme="minorHAnsi"/>
          <w:color w:val="002060"/>
          <w:sz w:val="28"/>
          <w:szCs w:val="28"/>
          <w:shd w:val="clear" w:color="auto" w:fill="FFFFFF"/>
        </w:rPr>
      </w:pPr>
      <w:r w:rsidRPr="003B0108">
        <w:rPr>
          <w:rFonts w:ascii="Aptos" w:hAnsi="Aptos" w:cstheme="minorHAnsi"/>
          <w:color w:val="002060"/>
          <w:sz w:val="28"/>
          <w:szCs w:val="28"/>
          <w:shd w:val="clear" w:color="auto" w:fill="FFFFFF"/>
        </w:rPr>
        <w:t>Λήψη πρόσκλησης στις 29/11/25 για συμμετοχή στο 18th Shipping Congress σε πάνελ ομιλητών που θα διεξαχθεί 8/1/26 στο Πολεμικό Μουσείο.</w:t>
      </w:r>
    </w:p>
    <w:p w14:paraId="1F5AE909" w14:textId="77777777" w:rsidR="003B0108" w:rsidRPr="003B0108" w:rsidRDefault="003B0108" w:rsidP="003B0108">
      <w:pPr>
        <w:pStyle w:val="ListParagraph"/>
        <w:numPr>
          <w:ilvl w:val="1"/>
          <w:numId w:val="1"/>
        </w:numPr>
        <w:ind w:right="-1339"/>
        <w:jc w:val="both"/>
        <w:rPr>
          <w:rFonts w:ascii="Aptos" w:hAnsi="Aptos" w:cstheme="minorHAnsi"/>
          <w:color w:val="002060"/>
          <w:sz w:val="28"/>
          <w:szCs w:val="28"/>
          <w:shd w:val="clear" w:color="auto" w:fill="FFFFFF"/>
        </w:rPr>
      </w:pPr>
      <w:r w:rsidRPr="003B0108">
        <w:rPr>
          <w:rFonts w:ascii="Aptos" w:hAnsi="Aptos" w:cstheme="minorHAnsi"/>
          <w:color w:val="002060"/>
          <w:sz w:val="28"/>
          <w:szCs w:val="28"/>
          <w:shd w:val="clear" w:color="auto" w:fill="FFFFFF"/>
        </w:rPr>
        <w:t>Αποστολή στις 9/12/25 στον κο Σκάλκο Γεν.Γραμματέας του Υπ.εξωτερικών και πρόεδρος του Enteriprise Greece της επιστολής μας με αρ.πρωτ. 1339/23-7-24 όπου μεταξύ άλλων εκφράζαμε την πρόθεσή μας να συμμετάσχει και ο ΠΣΕΠΕ στο Συμβούλιο Εξωστρέφειας, αίτημα το οποίο δεν ικανοποιήθηκε.</w:t>
      </w:r>
    </w:p>
    <w:p w14:paraId="7DAAB291" w14:textId="77777777" w:rsidR="003B0108" w:rsidRPr="003B0108" w:rsidRDefault="003B0108" w:rsidP="003B0108">
      <w:pPr>
        <w:pStyle w:val="ListParagraph"/>
        <w:numPr>
          <w:ilvl w:val="1"/>
          <w:numId w:val="1"/>
        </w:numPr>
        <w:ind w:right="-1339"/>
        <w:jc w:val="both"/>
        <w:rPr>
          <w:rFonts w:ascii="Aptos" w:hAnsi="Aptos" w:cstheme="minorHAnsi"/>
          <w:color w:val="002060"/>
          <w:sz w:val="28"/>
          <w:szCs w:val="28"/>
          <w:shd w:val="clear" w:color="auto" w:fill="FFFFFF"/>
        </w:rPr>
      </w:pPr>
      <w:r w:rsidRPr="003B0108">
        <w:rPr>
          <w:rFonts w:ascii="Aptos" w:hAnsi="Aptos" w:cstheme="minorHAnsi"/>
          <w:color w:val="002060"/>
          <w:sz w:val="28"/>
          <w:szCs w:val="28"/>
          <w:shd w:val="clear" w:color="auto" w:fill="FFFFFF"/>
        </w:rPr>
        <w:t>Λήψη του βίντεο της CLIA από την έκθεση The Voyage που διεξήχθη στο ίδρυμα Ευγενίδου στις 22/10/25.</w:t>
      </w:r>
    </w:p>
    <w:p w14:paraId="18915CA4" w14:textId="77777777" w:rsidR="003B0108" w:rsidRPr="003B0108" w:rsidRDefault="003B0108" w:rsidP="003B0108">
      <w:pPr>
        <w:pStyle w:val="ListParagraph"/>
        <w:numPr>
          <w:ilvl w:val="1"/>
          <w:numId w:val="1"/>
        </w:numPr>
        <w:ind w:right="-1339"/>
        <w:jc w:val="both"/>
        <w:rPr>
          <w:rFonts w:ascii="Aptos" w:hAnsi="Aptos" w:cstheme="minorHAnsi"/>
          <w:color w:val="002060"/>
          <w:sz w:val="28"/>
          <w:szCs w:val="28"/>
          <w:shd w:val="clear" w:color="auto" w:fill="FFFFFF"/>
        </w:rPr>
      </w:pPr>
      <w:r w:rsidRPr="003B0108">
        <w:rPr>
          <w:rFonts w:ascii="Aptos" w:hAnsi="Aptos" w:cstheme="minorHAnsi"/>
          <w:color w:val="002060"/>
          <w:sz w:val="28"/>
          <w:szCs w:val="28"/>
          <w:shd w:val="clear" w:color="auto" w:fill="FFFFFF"/>
        </w:rPr>
        <w:t>Αποστολή στις 11/12/25,  από τον Γεν.Διευθυντή Τελωνείων κο Μπουρίκο, του Νομικού πλαισίου απαλλαγών, τελωνειακών διατυπώσεων και απαιτήσεων εγγύησης για τον εφοδιασμό πλοίων και αεροσκαφών με εμπορεύματα, ανταλλακτικά και λοιπά είδη εξοπλισμού που βρίσκονται σε προσωρινή εναπόθεση. Το θέμα αυτό επιλύθηκε.</w:t>
      </w:r>
    </w:p>
    <w:p w14:paraId="02568B70" w14:textId="6D2FDA31" w:rsidR="00200D35" w:rsidRPr="00E46774" w:rsidRDefault="00200D35" w:rsidP="005D2A7C">
      <w:pPr>
        <w:pStyle w:val="ListParagraph"/>
        <w:ind w:left="1080" w:right="-1339"/>
        <w:jc w:val="both"/>
        <w:rPr>
          <w:rFonts w:ascii="Aptos" w:hAnsi="Aptos" w:cstheme="minorHAnsi"/>
          <w:color w:val="002060"/>
          <w:sz w:val="28"/>
          <w:szCs w:val="28"/>
          <w:shd w:val="clear" w:color="auto" w:fill="FFFFFF"/>
        </w:rPr>
      </w:pPr>
    </w:p>
    <w:p w14:paraId="28EF9541" w14:textId="77777777" w:rsidR="001E5468" w:rsidRPr="004C67A0" w:rsidRDefault="001E5468" w:rsidP="001E5468">
      <w:pPr>
        <w:ind w:right="-1339"/>
        <w:jc w:val="both"/>
        <w:rPr>
          <w:rFonts w:ascii="Aptos" w:hAnsi="Aptos" w:cstheme="minorHAnsi"/>
          <w:color w:val="002060"/>
          <w:sz w:val="28"/>
          <w:szCs w:val="28"/>
          <w:shd w:val="clear" w:color="auto" w:fill="FFFFFF"/>
        </w:rPr>
      </w:pPr>
    </w:p>
    <w:p w14:paraId="34C0B99C" w14:textId="77777777" w:rsidR="00200D35" w:rsidRPr="004C67A0" w:rsidRDefault="00200D35" w:rsidP="001E5468">
      <w:pPr>
        <w:ind w:right="-1339"/>
        <w:jc w:val="both"/>
        <w:rPr>
          <w:rFonts w:ascii="Aptos" w:hAnsi="Aptos" w:cstheme="minorHAnsi"/>
          <w:color w:val="002060"/>
          <w:sz w:val="28"/>
          <w:szCs w:val="28"/>
          <w:shd w:val="clear" w:color="auto" w:fill="FFFFFF"/>
        </w:rPr>
      </w:pPr>
    </w:p>
    <w:p w14:paraId="6721FA98" w14:textId="77777777" w:rsidR="001E5468" w:rsidRPr="00FA6F62" w:rsidRDefault="001E5468" w:rsidP="001E5468">
      <w:pPr>
        <w:ind w:right="-1339"/>
        <w:jc w:val="both"/>
        <w:rPr>
          <w:rFonts w:ascii="Aptos" w:hAnsi="Aptos" w:cstheme="minorHAnsi"/>
          <w:color w:val="002060"/>
          <w:sz w:val="28"/>
          <w:szCs w:val="28"/>
          <w:shd w:val="clear" w:color="auto" w:fill="FFFFFF"/>
        </w:rPr>
      </w:pPr>
    </w:p>
    <w:tbl>
      <w:tblPr>
        <w:tblStyle w:val="TableGrid"/>
        <w:tblW w:w="10774" w:type="dxa"/>
        <w:tblInd w:w="-1281" w:type="dxa"/>
        <w:tblLook w:val="04A0" w:firstRow="1" w:lastRow="0" w:firstColumn="1" w:lastColumn="0" w:noHBand="0" w:noVBand="1"/>
      </w:tblPr>
      <w:tblGrid>
        <w:gridCol w:w="10774"/>
      </w:tblGrid>
      <w:tr w:rsidR="00CB7816" w:rsidRPr="00CB7816" w14:paraId="017D15BC" w14:textId="77777777" w:rsidTr="007D592E">
        <w:tc>
          <w:tcPr>
            <w:tcW w:w="10774" w:type="dxa"/>
            <w:shd w:val="clear" w:color="auto" w:fill="A5C9EB" w:themeFill="text2" w:themeFillTint="40"/>
          </w:tcPr>
          <w:p w14:paraId="22325F41" w14:textId="77777777" w:rsidR="00C13F23" w:rsidRPr="00CB7816" w:rsidRDefault="00C13F23" w:rsidP="009607B0">
            <w:pPr>
              <w:pStyle w:val="ListParagraph"/>
              <w:numPr>
                <w:ilvl w:val="0"/>
                <w:numId w:val="1"/>
              </w:numPr>
              <w:rPr>
                <w:rFonts w:ascii="Times New Roman" w:eastAsia="Calibri" w:hAnsi="Times New Roman" w:cs="Times New Roman"/>
                <w:b/>
                <w:bCs/>
                <w:color w:val="002060"/>
                <w:sz w:val="32"/>
                <w:szCs w:val="32"/>
              </w:rPr>
            </w:pPr>
            <w:r w:rsidRPr="00CB7816">
              <w:rPr>
                <w:rFonts w:ascii="Times New Roman" w:eastAsia="Calibri" w:hAnsi="Times New Roman" w:cs="Times New Roman"/>
                <w:b/>
                <w:bCs/>
                <w:color w:val="002060"/>
                <w:sz w:val="32"/>
                <w:szCs w:val="32"/>
                <w:shd w:val="clear" w:color="auto" w:fill="A5C9EB" w:themeFill="text2" w:themeFillTint="40"/>
              </w:rPr>
              <w:t>ΑΠΑΝΤΗΣΕΙΣ ΣΕ ΕΡΩΤΗΜΑΤΑ</w:t>
            </w:r>
            <w:r w:rsidRPr="00CB7816">
              <w:rPr>
                <w:rFonts w:ascii="Times New Roman" w:eastAsia="Calibri" w:hAnsi="Times New Roman" w:cs="Times New Roman"/>
                <w:b/>
                <w:bCs/>
                <w:color w:val="002060"/>
                <w:sz w:val="32"/>
                <w:szCs w:val="32"/>
              </w:rPr>
              <w:t xml:space="preserve"> ΜΕΛΩΝ:</w:t>
            </w:r>
          </w:p>
        </w:tc>
      </w:tr>
    </w:tbl>
    <w:p w14:paraId="1124393E" w14:textId="77777777" w:rsidR="002B5CF0" w:rsidRPr="00CB7816" w:rsidRDefault="002B5CF0" w:rsidP="00C13F23">
      <w:pPr>
        <w:jc w:val="center"/>
        <w:rPr>
          <w:rFonts w:ascii="Times New Roman" w:hAnsi="Times New Roman" w:cs="Times New Roman"/>
          <w:b/>
          <w:bCs/>
          <w:color w:val="002060"/>
          <w:sz w:val="32"/>
          <w:szCs w:val="32"/>
        </w:rPr>
      </w:pPr>
    </w:p>
    <w:p w14:paraId="2CC87B63" w14:textId="467EFFB2" w:rsidR="00C13F23" w:rsidRDefault="004338DA" w:rsidP="00C13F23">
      <w:pPr>
        <w:jc w:val="center"/>
        <w:rPr>
          <w:rFonts w:ascii="Times New Roman" w:hAnsi="Times New Roman" w:cs="Times New Roman"/>
          <w:b/>
          <w:bCs/>
          <w:color w:val="002060"/>
          <w:sz w:val="32"/>
          <w:szCs w:val="32"/>
        </w:rPr>
      </w:pPr>
      <w:r w:rsidRPr="00CB7816">
        <w:rPr>
          <w:rFonts w:ascii="Times New Roman" w:hAnsi="Times New Roman" w:cs="Times New Roman"/>
          <w:noProof/>
          <w:color w:val="002060"/>
        </w:rPr>
        <w:drawing>
          <wp:inline distT="0" distB="0" distL="0" distR="0" wp14:anchorId="2BCA0DFF" wp14:editId="67AC25A5">
            <wp:extent cx="1381125" cy="1352550"/>
            <wp:effectExtent l="0" t="0" r="9525" b="0"/>
            <wp:docPr id="1501704728" name="Picture 2" descr="A red spher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704728" name="Picture 2" descr="A red sphere with white text&#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26285" cy="1396776"/>
                    </a:xfrm>
                    <a:prstGeom prst="rect">
                      <a:avLst/>
                    </a:prstGeom>
                    <a:noFill/>
                    <a:ln>
                      <a:noFill/>
                    </a:ln>
                  </pic:spPr>
                </pic:pic>
              </a:graphicData>
            </a:graphic>
          </wp:inline>
        </w:drawing>
      </w:r>
    </w:p>
    <w:p w14:paraId="21B3CC44" w14:textId="77777777" w:rsidR="003A2AB9" w:rsidRDefault="003A2AB9" w:rsidP="00C13F23">
      <w:pPr>
        <w:jc w:val="center"/>
        <w:rPr>
          <w:rFonts w:ascii="Times New Roman" w:hAnsi="Times New Roman" w:cs="Times New Roman"/>
          <w:b/>
          <w:bCs/>
          <w:color w:val="002060"/>
          <w:sz w:val="32"/>
          <w:szCs w:val="32"/>
          <w:lang w:val="en-US"/>
        </w:rPr>
      </w:pPr>
    </w:p>
    <w:p w14:paraId="4FF798E0" w14:textId="194E027C" w:rsidR="005D2A7C" w:rsidRPr="005D2A7C" w:rsidRDefault="00AF08E4" w:rsidP="005D2A7C">
      <w:pPr>
        <w:pStyle w:val="ListParagraph"/>
        <w:numPr>
          <w:ilvl w:val="1"/>
          <w:numId w:val="1"/>
        </w:numPr>
        <w:rPr>
          <w:rFonts w:ascii="Times New Roman" w:hAnsi="Times New Roman" w:cs="Times New Roman"/>
          <w:color w:val="002060"/>
          <w:sz w:val="32"/>
          <w:szCs w:val="32"/>
        </w:rPr>
      </w:pPr>
      <w:r w:rsidRPr="00AF08E4">
        <w:rPr>
          <w:rFonts w:ascii="Times New Roman" w:hAnsi="Times New Roman" w:cs="Times New Roman"/>
          <w:color w:val="002060"/>
          <w:sz w:val="32"/>
          <w:szCs w:val="32"/>
        </w:rPr>
        <w:t xml:space="preserve">Δόθηκε </w:t>
      </w:r>
      <w:r w:rsidR="005D2A7C" w:rsidRPr="005D2A7C">
        <w:rPr>
          <w:rFonts w:ascii="Times New Roman" w:hAnsi="Times New Roman" w:cs="Times New Roman"/>
          <w:color w:val="002060"/>
          <w:sz w:val="32"/>
          <w:szCs w:val="32"/>
        </w:rPr>
        <w:t>απάντηση την 27/10/25 στο μέλος KAFOUROS MARINE SUPPLIES  ύστερα από ερώτημα του σχετικά με την ανανέωση του διπλότυπου ΠΟΛ1167/2015 της έγκρισης Απαλλαγής ΦΠΑ.</w:t>
      </w:r>
    </w:p>
    <w:p w14:paraId="0E12C9EB" w14:textId="77777777" w:rsidR="005D2A7C" w:rsidRPr="005D2A7C" w:rsidRDefault="005D2A7C" w:rsidP="005D2A7C">
      <w:pPr>
        <w:pStyle w:val="ListParagraph"/>
        <w:ind w:left="1080"/>
        <w:rPr>
          <w:rFonts w:ascii="Times New Roman" w:hAnsi="Times New Roman" w:cs="Times New Roman"/>
          <w:color w:val="002060"/>
          <w:sz w:val="32"/>
          <w:szCs w:val="32"/>
        </w:rPr>
      </w:pPr>
    </w:p>
    <w:p w14:paraId="68B0A709" w14:textId="77777777" w:rsidR="005D2A7C" w:rsidRPr="005D2A7C" w:rsidRDefault="005D2A7C" w:rsidP="005D2A7C">
      <w:pPr>
        <w:pStyle w:val="ListParagraph"/>
        <w:numPr>
          <w:ilvl w:val="1"/>
          <w:numId w:val="1"/>
        </w:numPr>
        <w:rPr>
          <w:rFonts w:ascii="Times New Roman" w:hAnsi="Times New Roman" w:cs="Times New Roman"/>
          <w:color w:val="002060"/>
          <w:sz w:val="32"/>
          <w:szCs w:val="32"/>
        </w:rPr>
      </w:pPr>
      <w:r w:rsidRPr="005D2A7C">
        <w:rPr>
          <w:rFonts w:ascii="Times New Roman" w:hAnsi="Times New Roman" w:cs="Times New Roman"/>
          <w:color w:val="002060"/>
          <w:sz w:val="32"/>
          <w:szCs w:val="32"/>
        </w:rPr>
        <w:t>Δόθηκε απάντηση την 29/10/25 στο μέλος ΠΗΛΙΟΝ ΕΛΛΑΣ Α.Ε. σχετικά με τους προβληματισμούς τους για την εφαρμογή της κάρτας εργασίας από 3/11/25.</w:t>
      </w:r>
    </w:p>
    <w:p w14:paraId="264E32B5" w14:textId="77777777" w:rsidR="005D2A7C" w:rsidRPr="005D2A7C" w:rsidRDefault="005D2A7C" w:rsidP="005D2A7C">
      <w:pPr>
        <w:pStyle w:val="ListParagraph"/>
        <w:rPr>
          <w:rFonts w:ascii="Times New Roman" w:hAnsi="Times New Roman" w:cs="Times New Roman"/>
          <w:color w:val="002060"/>
          <w:sz w:val="32"/>
          <w:szCs w:val="32"/>
        </w:rPr>
      </w:pPr>
    </w:p>
    <w:p w14:paraId="5C04E00E" w14:textId="77777777" w:rsidR="005D2A7C" w:rsidRPr="005D2A7C" w:rsidRDefault="005D2A7C" w:rsidP="005D2A7C">
      <w:pPr>
        <w:pStyle w:val="ListParagraph"/>
        <w:numPr>
          <w:ilvl w:val="1"/>
          <w:numId w:val="1"/>
        </w:numPr>
        <w:rPr>
          <w:rFonts w:ascii="Times New Roman" w:hAnsi="Times New Roman" w:cs="Times New Roman"/>
          <w:color w:val="002060"/>
          <w:sz w:val="32"/>
          <w:szCs w:val="32"/>
        </w:rPr>
      </w:pPr>
      <w:r w:rsidRPr="005D2A7C">
        <w:rPr>
          <w:rFonts w:ascii="Times New Roman" w:hAnsi="Times New Roman" w:cs="Times New Roman"/>
          <w:color w:val="002060"/>
          <w:sz w:val="32"/>
          <w:szCs w:val="32"/>
        </w:rPr>
        <w:t>Δόθηκε απάντηση την 30/10/25 στο μέλος Σ.ΚΑΣΣΙΔΙΑΡΗΣ Α.Ε. σχετικά με την χρέωση δασμών επειδή δεν είχαν σημειώσει επάνω στο τιμολόγιο το EXPORT LICENSE.</w:t>
      </w:r>
    </w:p>
    <w:p w14:paraId="7EB0E5D8" w14:textId="77777777" w:rsidR="005D2A7C" w:rsidRPr="005D2A7C" w:rsidRDefault="005D2A7C" w:rsidP="005D2A7C">
      <w:pPr>
        <w:pStyle w:val="ListParagraph"/>
        <w:rPr>
          <w:rFonts w:ascii="Times New Roman" w:hAnsi="Times New Roman" w:cs="Times New Roman"/>
          <w:color w:val="002060"/>
          <w:sz w:val="32"/>
          <w:szCs w:val="32"/>
        </w:rPr>
      </w:pPr>
    </w:p>
    <w:p w14:paraId="4214667B" w14:textId="77777777" w:rsidR="005D2A7C" w:rsidRPr="005D2A7C" w:rsidRDefault="005D2A7C" w:rsidP="005D2A7C">
      <w:pPr>
        <w:pStyle w:val="ListParagraph"/>
        <w:numPr>
          <w:ilvl w:val="1"/>
          <w:numId w:val="1"/>
        </w:numPr>
        <w:rPr>
          <w:rFonts w:ascii="Times New Roman" w:hAnsi="Times New Roman" w:cs="Times New Roman"/>
          <w:color w:val="002060"/>
          <w:sz w:val="32"/>
          <w:szCs w:val="32"/>
        </w:rPr>
      </w:pPr>
      <w:r w:rsidRPr="005D2A7C">
        <w:rPr>
          <w:rFonts w:ascii="Times New Roman" w:hAnsi="Times New Roman" w:cs="Times New Roman"/>
          <w:color w:val="002060"/>
          <w:sz w:val="32"/>
          <w:szCs w:val="32"/>
        </w:rPr>
        <w:t>Δόθηκε απάντηση την 12/11/25 στο μέλος ΑΦΟΙ ΜΑΝΤΟΥΒΑΛΟΙ σχετικά με  την νέα διαδικασία ηλεκτρονικής έκδοσης ΔΠΕ.</w:t>
      </w:r>
    </w:p>
    <w:p w14:paraId="6E7BE060" w14:textId="77777777" w:rsidR="005D2A7C" w:rsidRPr="005D2A7C" w:rsidRDefault="005D2A7C" w:rsidP="005D2A7C">
      <w:pPr>
        <w:pStyle w:val="ListParagraph"/>
        <w:rPr>
          <w:rFonts w:ascii="Times New Roman" w:hAnsi="Times New Roman" w:cs="Times New Roman"/>
          <w:color w:val="002060"/>
          <w:sz w:val="32"/>
          <w:szCs w:val="32"/>
        </w:rPr>
      </w:pPr>
    </w:p>
    <w:p w14:paraId="7440A160" w14:textId="77777777" w:rsidR="005D2A7C" w:rsidRPr="005D2A7C" w:rsidRDefault="005D2A7C" w:rsidP="005D2A7C">
      <w:pPr>
        <w:pStyle w:val="ListParagraph"/>
        <w:ind w:left="1080"/>
        <w:rPr>
          <w:rFonts w:ascii="Times New Roman" w:hAnsi="Times New Roman" w:cs="Times New Roman"/>
          <w:color w:val="002060"/>
          <w:sz w:val="32"/>
          <w:szCs w:val="32"/>
        </w:rPr>
      </w:pPr>
    </w:p>
    <w:p w14:paraId="23AC5E04" w14:textId="77777777" w:rsidR="005D2A7C" w:rsidRPr="005D2A7C" w:rsidRDefault="005D2A7C" w:rsidP="005D2A7C">
      <w:pPr>
        <w:pStyle w:val="ListParagraph"/>
        <w:numPr>
          <w:ilvl w:val="1"/>
          <w:numId w:val="1"/>
        </w:numPr>
        <w:rPr>
          <w:rFonts w:ascii="Times New Roman" w:hAnsi="Times New Roman" w:cs="Times New Roman"/>
          <w:color w:val="002060"/>
          <w:sz w:val="32"/>
          <w:szCs w:val="32"/>
        </w:rPr>
      </w:pPr>
      <w:r w:rsidRPr="005D2A7C">
        <w:rPr>
          <w:rFonts w:ascii="Times New Roman" w:hAnsi="Times New Roman" w:cs="Times New Roman"/>
          <w:color w:val="002060"/>
          <w:sz w:val="32"/>
          <w:szCs w:val="32"/>
        </w:rPr>
        <w:t xml:space="preserve">Λήψη ερωτήματος ξανά του μέλους LALIZAS, αφού του είχαμε απαντήσει στις 30/9/25, σχετικά με τον έλεγχο φορτίων LCL στην Ελευσίνα. </w:t>
      </w:r>
    </w:p>
    <w:p w14:paraId="2ADF84E4" w14:textId="77777777" w:rsidR="000A3343" w:rsidRPr="004C67A0" w:rsidRDefault="000A3343" w:rsidP="00A24537">
      <w:pPr>
        <w:pStyle w:val="ListParagraph"/>
        <w:ind w:left="1080" w:right="-1339"/>
        <w:jc w:val="both"/>
        <w:rPr>
          <w:rFonts w:ascii="Times New Roman" w:eastAsia="Calibri" w:hAnsi="Times New Roman" w:cs="Times New Roman"/>
          <w:b/>
          <w:bCs/>
          <w:color w:val="002060"/>
          <w:sz w:val="28"/>
          <w:szCs w:val="28"/>
        </w:rPr>
      </w:pPr>
      <w:bookmarkStart w:id="1" w:name="_Hlk184730465"/>
    </w:p>
    <w:tbl>
      <w:tblPr>
        <w:tblStyle w:val="TableGrid"/>
        <w:tblW w:w="10774" w:type="dxa"/>
        <w:tblInd w:w="-1281" w:type="dxa"/>
        <w:tblLook w:val="04A0" w:firstRow="1" w:lastRow="0" w:firstColumn="1" w:lastColumn="0" w:noHBand="0" w:noVBand="1"/>
      </w:tblPr>
      <w:tblGrid>
        <w:gridCol w:w="10774"/>
      </w:tblGrid>
      <w:tr w:rsidR="00CB7816" w:rsidRPr="00CB7816" w14:paraId="19D0CE0B" w14:textId="77777777" w:rsidTr="007D592E">
        <w:tc>
          <w:tcPr>
            <w:tcW w:w="10774" w:type="dxa"/>
            <w:shd w:val="clear" w:color="auto" w:fill="A5C9EB" w:themeFill="text2" w:themeFillTint="40"/>
          </w:tcPr>
          <w:p w14:paraId="6B50E792" w14:textId="69C9C05D" w:rsidR="00C13F23" w:rsidRPr="00CB7816" w:rsidRDefault="00C13F23" w:rsidP="009607B0">
            <w:pPr>
              <w:pStyle w:val="ListParagraph"/>
              <w:numPr>
                <w:ilvl w:val="0"/>
                <w:numId w:val="1"/>
              </w:numPr>
              <w:ind w:right="-1339"/>
              <w:rPr>
                <w:rFonts w:ascii="Times New Roman" w:eastAsia="Calibri" w:hAnsi="Times New Roman" w:cs="Times New Roman"/>
                <w:b/>
                <w:bCs/>
                <w:color w:val="002060"/>
                <w:sz w:val="28"/>
                <w:szCs w:val="28"/>
              </w:rPr>
            </w:pPr>
            <w:bookmarkStart w:id="2" w:name="_Hlk135811991"/>
            <w:bookmarkEnd w:id="1"/>
            <w:r w:rsidRPr="00CB7816">
              <w:rPr>
                <w:rFonts w:ascii="Times New Roman" w:eastAsia="Calibri" w:hAnsi="Times New Roman" w:cs="Times New Roman"/>
                <w:b/>
                <w:bCs/>
                <w:color w:val="002060"/>
                <w:sz w:val="32"/>
                <w:szCs w:val="32"/>
              </w:rPr>
              <w:t>ΕΝΗΜΕΡΩΣΕΙΣ ΓΙΑ ΚΟΙΝΟΠΟΙΗΣΕΙΣ ΣΤΑ ΜΕΛΗ:</w:t>
            </w:r>
          </w:p>
        </w:tc>
      </w:tr>
      <w:bookmarkEnd w:id="2"/>
    </w:tbl>
    <w:p w14:paraId="1004FCF0" w14:textId="77777777" w:rsidR="004338DA" w:rsidRPr="00CB7816" w:rsidRDefault="004338DA" w:rsidP="00C13F23">
      <w:pPr>
        <w:jc w:val="center"/>
        <w:rPr>
          <w:rFonts w:ascii="Times New Roman" w:hAnsi="Times New Roman" w:cs="Times New Roman"/>
          <w:b/>
          <w:bCs/>
          <w:color w:val="002060"/>
          <w:sz w:val="32"/>
          <w:szCs w:val="32"/>
        </w:rPr>
      </w:pPr>
    </w:p>
    <w:p w14:paraId="2CA795E2" w14:textId="07C52095" w:rsidR="00C13F23" w:rsidRPr="00CB7816" w:rsidRDefault="00565A6F" w:rsidP="00C13F23">
      <w:pPr>
        <w:jc w:val="center"/>
        <w:rPr>
          <w:rFonts w:ascii="Times New Roman" w:hAnsi="Times New Roman" w:cs="Times New Roman"/>
          <w:b/>
          <w:bCs/>
          <w:color w:val="002060"/>
          <w:sz w:val="32"/>
          <w:szCs w:val="32"/>
        </w:rPr>
      </w:pPr>
      <w:r w:rsidRPr="00CB7816">
        <w:rPr>
          <w:noProof/>
          <w:color w:val="002060"/>
        </w:rPr>
        <w:drawing>
          <wp:inline distT="0" distB="0" distL="0" distR="0" wp14:anchorId="307FB38F" wp14:editId="163F42B2">
            <wp:extent cx="2640787" cy="1217295"/>
            <wp:effectExtent l="0" t="0" r="7620" b="1905"/>
            <wp:docPr id="392303909" name="Picture 2" descr="Share Symbol&quot; Images – Browse 69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 Symbol&quot; Images – Browse 692 Stock Photos, Vectors, and Video | Adobe  Stoc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53412" cy="1223115"/>
                    </a:xfrm>
                    <a:prstGeom prst="rect">
                      <a:avLst/>
                    </a:prstGeom>
                    <a:noFill/>
                    <a:ln>
                      <a:noFill/>
                    </a:ln>
                  </pic:spPr>
                </pic:pic>
              </a:graphicData>
            </a:graphic>
          </wp:inline>
        </w:drawing>
      </w:r>
      <w:r w:rsidR="003F6F81" w:rsidRPr="00CB7816">
        <w:rPr>
          <w:rFonts w:ascii="Times New Roman" w:hAnsi="Times New Roman" w:cs="Times New Roman"/>
          <w:noProof/>
          <w:color w:val="002060"/>
        </w:rPr>
        <w:t xml:space="preserve"> </w:t>
      </w:r>
      <w:r w:rsidR="004338DA" w:rsidRPr="00CB7816">
        <w:rPr>
          <w:rFonts w:ascii="Times New Roman" w:hAnsi="Times New Roman" w:cs="Times New Roman"/>
          <w:noProof/>
          <w:color w:val="002060"/>
        </w:rPr>
        <w:drawing>
          <wp:inline distT="0" distB="0" distL="0" distR="0" wp14:anchorId="748C3C28" wp14:editId="47084458">
            <wp:extent cx="2185062" cy="1199058"/>
            <wp:effectExtent l="0" t="0" r="5715" b="1270"/>
            <wp:docPr id="7" name="Εικόνα 6" descr="Νέος νόμος 4997/2022 - Δημοσιεύθηκε στο ΦΕΚ ο ασφαλιστικός νόμος - Δείτε  τις σημαντικότερες διατάξεις">
              <a:extLst xmlns:a="http://schemas.openxmlformats.org/drawingml/2006/main">
                <a:ext uri="{FF2B5EF4-FFF2-40B4-BE49-F238E27FC236}">
                  <a16:creationId xmlns:a16="http://schemas.microsoft.com/office/drawing/2014/main" id="{CB6290ED-6A23-8275-C24A-4CF65CEB4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6" descr="Νέος νόμος 4997/2022 - Δημοσιεύθηκε στο ΦΕΚ ο ασφαλιστικός νόμος - Δείτε  τις σημαντικότερες διατάξεις">
                      <a:extLst>
                        <a:ext uri="{FF2B5EF4-FFF2-40B4-BE49-F238E27FC236}">
                          <a16:creationId xmlns:a16="http://schemas.microsoft.com/office/drawing/2014/main" id="{CB6290ED-6A23-8275-C24A-4CF65CEB4309}"/>
                        </a:ext>
                      </a:extLst>
                    </pic:cNvPr>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09268" cy="1212341"/>
                    </a:xfrm>
                    <a:prstGeom prst="rect">
                      <a:avLst/>
                    </a:prstGeom>
                    <a:noFill/>
                    <a:ln>
                      <a:noFill/>
                    </a:ln>
                  </pic:spPr>
                </pic:pic>
              </a:graphicData>
            </a:graphic>
          </wp:inline>
        </w:drawing>
      </w:r>
    </w:p>
    <w:p w14:paraId="01F8C0B6" w14:textId="77777777" w:rsidR="004338DA" w:rsidRPr="00CB7816" w:rsidRDefault="004338DA" w:rsidP="004338DA">
      <w:pPr>
        <w:pStyle w:val="ListParagraph"/>
        <w:shd w:val="clear" w:color="auto" w:fill="FFFFFF"/>
        <w:spacing w:after="0" w:line="240" w:lineRule="auto"/>
        <w:ind w:left="450"/>
        <w:rPr>
          <w:rFonts w:ascii="Times New Roman" w:hAnsi="Times New Roman" w:cs="Times New Roman"/>
          <w:color w:val="002060"/>
          <w:sz w:val="28"/>
          <w:szCs w:val="28"/>
          <w:shd w:val="clear" w:color="auto" w:fill="FFFFFF"/>
        </w:rPr>
      </w:pPr>
    </w:p>
    <w:p w14:paraId="631FAE6A" w14:textId="51701346" w:rsidR="00927109" w:rsidRPr="00CB7816" w:rsidRDefault="00927109" w:rsidP="007B2718">
      <w:pPr>
        <w:pStyle w:val="ListParagraph"/>
        <w:ind w:right="-1339"/>
        <w:jc w:val="both"/>
        <w:rPr>
          <w:rFonts w:ascii="Times New Roman" w:eastAsia="Calibri" w:hAnsi="Times New Roman" w:cs="Times New Roman"/>
          <w:color w:val="002060"/>
          <w:sz w:val="28"/>
          <w:szCs w:val="28"/>
        </w:rPr>
      </w:pPr>
    </w:p>
    <w:p w14:paraId="3B6826D7" w14:textId="5258BC17" w:rsidR="00391589" w:rsidRPr="00391589" w:rsidRDefault="00CB244E" w:rsidP="00391589">
      <w:pPr>
        <w:pStyle w:val="ListParagraph"/>
        <w:numPr>
          <w:ilvl w:val="1"/>
          <w:numId w:val="1"/>
        </w:numPr>
        <w:ind w:right="-1339"/>
        <w:jc w:val="both"/>
        <w:rPr>
          <w:rFonts w:ascii="Aptos" w:hAnsi="Aptos" w:cstheme="minorHAnsi"/>
          <w:color w:val="002060"/>
          <w:sz w:val="28"/>
          <w:szCs w:val="28"/>
          <w:shd w:val="clear" w:color="auto" w:fill="FFFFFF"/>
        </w:rPr>
      </w:pPr>
      <w:r w:rsidRPr="00CB244E">
        <w:rPr>
          <w:rFonts w:ascii="Aptos" w:hAnsi="Aptos" w:cstheme="minorHAnsi"/>
          <w:color w:val="002060"/>
          <w:sz w:val="28"/>
          <w:szCs w:val="28"/>
          <w:shd w:val="clear" w:color="auto" w:fill="FFFFFF"/>
        </w:rPr>
        <w:t>Την</w:t>
      </w:r>
      <w:r w:rsidR="00391589" w:rsidRPr="00391589">
        <w:rPr>
          <w:rFonts w:ascii="Aptos" w:hAnsi="Aptos" w:cstheme="minorHAnsi"/>
          <w:color w:val="002060"/>
          <w:sz w:val="28"/>
          <w:szCs w:val="28"/>
          <w:shd w:val="clear" w:color="auto" w:fill="FFFFFF"/>
        </w:rPr>
        <w:t xml:space="preserve"> 23/10/25 τον νέο εργασιακό νόμο 5239/17-10-2025 Δίκαιη Εργασία για Όλους: Απλοποίηση της Νομοθεσίας - Στήριξη στον Εργαζόμενο - Προστασία στην Πράξη - Συνταξιοδοτικές ρυθμίσεις και λοιπές διατάξεις.</w:t>
      </w:r>
    </w:p>
    <w:p w14:paraId="25A6EB09" w14:textId="77777777" w:rsidR="00391589" w:rsidRPr="00391589" w:rsidRDefault="00391589" w:rsidP="00391589">
      <w:pPr>
        <w:pStyle w:val="ListParagraph"/>
        <w:numPr>
          <w:ilvl w:val="1"/>
          <w:numId w:val="1"/>
        </w:numPr>
        <w:ind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Την 27/10/25 υπενθύμιση για καταχώρηση στον ISSA  για τη χρήση του 2026.</w:t>
      </w:r>
    </w:p>
    <w:p w14:paraId="0F938573" w14:textId="0CBFC750" w:rsidR="00391589" w:rsidRPr="00391589" w:rsidRDefault="00391589" w:rsidP="00391589">
      <w:pPr>
        <w:pStyle w:val="ListParagraph"/>
        <w:numPr>
          <w:ilvl w:val="1"/>
          <w:numId w:val="1"/>
        </w:numPr>
        <w:ind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Την 4/11/25 στο πλαίσιο της μετάβασης στο Αυτοματοποιημένο Σύστημα Εξαγωγών (Automated Export System – AES) και προς διευκόλυνση τους, αποστείλαμε συγκεντρωμένο ενημερωτικό και υποστηρικτικό υλικό.</w:t>
      </w:r>
    </w:p>
    <w:p w14:paraId="297343B4"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Συγκεκριμένα, επισυνάψαμε:</w:t>
      </w:r>
    </w:p>
    <w:p w14:paraId="45F90956"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w:t>
      </w:r>
      <w:r w:rsidRPr="00391589">
        <w:rPr>
          <w:rFonts w:ascii="Aptos" w:hAnsi="Aptos" w:cstheme="minorHAnsi"/>
          <w:color w:val="002060"/>
          <w:sz w:val="28"/>
          <w:szCs w:val="28"/>
          <w:shd w:val="clear" w:color="auto" w:fill="FFFFFF"/>
        </w:rPr>
        <w:tab/>
        <w:t>Οδηγό AES – αναλυτική παρουσίαση της λειτουργίας και των διαδικασιών του συστήματος.</w:t>
      </w:r>
    </w:p>
    <w:p w14:paraId="7DE803E0"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w:t>
      </w:r>
      <w:r w:rsidRPr="00391589">
        <w:rPr>
          <w:rFonts w:ascii="Aptos" w:hAnsi="Aptos" w:cstheme="minorHAnsi"/>
          <w:color w:val="002060"/>
          <w:sz w:val="28"/>
          <w:szCs w:val="28"/>
          <w:shd w:val="clear" w:color="auto" w:fill="FFFFFF"/>
        </w:rPr>
        <w:tab/>
        <w:t>Παρουσίαση AES – συνοπτική παρουσίαση των βασικών σημείων και αλλαγών που εισάγει το νέο σύστημα.</w:t>
      </w:r>
    </w:p>
    <w:p w14:paraId="48E9AE32"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w:t>
      </w:r>
      <w:r w:rsidRPr="00391589">
        <w:rPr>
          <w:rFonts w:ascii="Aptos" w:hAnsi="Aptos" w:cstheme="minorHAnsi"/>
          <w:color w:val="002060"/>
          <w:sz w:val="28"/>
          <w:szCs w:val="28"/>
          <w:shd w:val="clear" w:color="auto" w:fill="FFFFFF"/>
        </w:rPr>
        <w:tab/>
        <w:t>Εγχειρίδιο Χρηστών – οδηγίες για την ορθή χρήση του συστήματος από τους χρήστες.</w:t>
      </w:r>
    </w:p>
    <w:p w14:paraId="47CC9DE3"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w:t>
      </w:r>
      <w:r w:rsidRPr="00391589">
        <w:rPr>
          <w:rFonts w:ascii="Aptos" w:hAnsi="Aptos" w:cstheme="minorHAnsi"/>
          <w:color w:val="002060"/>
          <w:sz w:val="28"/>
          <w:szCs w:val="28"/>
          <w:shd w:val="clear" w:color="auto" w:fill="FFFFFF"/>
        </w:rPr>
        <w:tab/>
        <w:t>Παράρτημα Β του Κανονισμού (ΕΕ) 2446/2015 – αναφορά στους σχετικούς κανονισμούς και νομικές διατάξεις.</w:t>
      </w:r>
    </w:p>
    <w:p w14:paraId="0FD1F29F"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w:t>
      </w:r>
      <w:r w:rsidRPr="00391589">
        <w:rPr>
          <w:rFonts w:ascii="Aptos" w:hAnsi="Aptos" w:cstheme="minorHAnsi"/>
          <w:color w:val="002060"/>
          <w:sz w:val="28"/>
          <w:szCs w:val="28"/>
          <w:shd w:val="clear" w:color="auto" w:fill="FFFFFF"/>
        </w:rPr>
        <w:tab/>
        <w:t>Αρχείο Excel με μηνύματα AES – επεξήγηση των τύπων μηνυμάτων που χρησιμοποιούνται στο σύστημα.</w:t>
      </w:r>
    </w:p>
    <w:p w14:paraId="0455797C"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w:t>
      </w:r>
      <w:r w:rsidRPr="00391589">
        <w:rPr>
          <w:rFonts w:ascii="Aptos" w:hAnsi="Aptos" w:cstheme="minorHAnsi"/>
          <w:color w:val="002060"/>
          <w:sz w:val="28"/>
          <w:szCs w:val="28"/>
          <w:shd w:val="clear" w:color="auto" w:fill="FFFFFF"/>
        </w:rPr>
        <w:tab/>
        <w:t>Αρχείο Excel με σενάρια AES – ενδεικτικά παραδείγματα λειτουργικών σεναρίων.</w:t>
      </w:r>
    </w:p>
    <w:p w14:paraId="5E22349B" w14:textId="77777777" w:rsidR="00391589" w:rsidRPr="00391589" w:rsidRDefault="00391589" w:rsidP="00391589">
      <w:pPr>
        <w:pStyle w:val="ListParagraph"/>
        <w:numPr>
          <w:ilvl w:val="1"/>
          <w:numId w:val="1"/>
        </w:numPr>
        <w:ind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lastRenderedPageBreak/>
        <w:t xml:space="preserve">Την 4/11/25 ότι με απόφαση του ΥΠΕΘΟ και της ΑΑΔΕ μετατίθεται η β΄ φάση εφαρμογής του Ψηφιακού Δελτίου Αποστολής και διαμορφώνεται ως εξής: </w:t>
      </w:r>
    </w:p>
    <w:p w14:paraId="6148FEBD"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w:t>
      </w:r>
      <w:r w:rsidRPr="00391589">
        <w:rPr>
          <w:rFonts w:ascii="Aptos" w:hAnsi="Aptos" w:cstheme="minorHAnsi"/>
          <w:color w:val="002060"/>
          <w:sz w:val="28"/>
          <w:szCs w:val="28"/>
          <w:shd w:val="clear" w:color="auto" w:fill="FFFFFF"/>
        </w:rPr>
        <w:tab/>
        <w:t xml:space="preserve">προαιρετική διαβίβαση από 1/12/2025 έως 30/4/2026 και </w:t>
      </w:r>
    </w:p>
    <w:p w14:paraId="48619018"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w:t>
      </w:r>
      <w:r w:rsidRPr="00391589">
        <w:rPr>
          <w:rFonts w:ascii="Aptos" w:hAnsi="Aptos" w:cstheme="minorHAnsi"/>
          <w:color w:val="002060"/>
          <w:sz w:val="28"/>
          <w:szCs w:val="28"/>
          <w:shd w:val="clear" w:color="auto" w:fill="FFFFFF"/>
        </w:rPr>
        <w:tab/>
        <w:t>υποχρεωτική διαβίβαση από 1/5/2026.</w:t>
      </w:r>
    </w:p>
    <w:p w14:paraId="61E1D716" w14:textId="77777777" w:rsidR="00391589" w:rsidRPr="00391589" w:rsidRDefault="00391589" w:rsidP="00480AE4">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Παράλληλα, διευρύνονται οι εξαιρέσεις σε ανταλλακτικά δικτύων, βιομηχανικά ορυκτά, εκπαιδευτικά βιβλία, τύπος.</w:t>
      </w:r>
    </w:p>
    <w:p w14:paraId="30055630" w14:textId="77777777" w:rsidR="00391589" w:rsidRPr="00391589" w:rsidRDefault="00391589" w:rsidP="00480AE4">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Οι επιχειρήσεις λιανικής μπορούν να καλύπτουν την υποχρέωση έκδοσης ψηφιακού δελτίου αποστολής με την απόδειξη λιανικής σε εμφανές σημείο πάνω στο δέμα.</w:t>
      </w:r>
    </w:p>
    <w:p w14:paraId="57C83831" w14:textId="77777777" w:rsidR="00391589" w:rsidRPr="00391589" w:rsidRDefault="00391589" w:rsidP="00391589">
      <w:pPr>
        <w:pStyle w:val="ListParagraph"/>
        <w:numPr>
          <w:ilvl w:val="1"/>
          <w:numId w:val="1"/>
        </w:numPr>
        <w:ind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Την 5/11/25 την ΔΤΔ Β 328777 ΕΞ 2025 σχετικά με την προσχώρηση του Μαυροβουνίου και της Δημοκρατίας της Μολδαβίας στη Σύμβαση για το καθεστώς κοινής διαμετακόμισης και στη Σύμβαση για την απλούστευση των διατυπώσεων στις εμπορευματικές συναλλαγές.</w:t>
      </w:r>
    </w:p>
    <w:p w14:paraId="372097F4" w14:textId="77777777" w:rsidR="00391589" w:rsidRPr="00391589" w:rsidRDefault="00391589" w:rsidP="00391589">
      <w:pPr>
        <w:pStyle w:val="ListParagraph"/>
        <w:numPr>
          <w:ilvl w:val="1"/>
          <w:numId w:val="1"/>
        </w:numPr>
        <w:ind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Την 25/11/25 ενημέρωση για το 26ο Πανελλήνιο Συνέδριο Εφοδιαστικής Αλυσίδας που διεξήχθη 12-13/12/25 στο Porto  Palace.</w:t>
      </w:r>
    </w:p>
    <w:p w14:paraId="7872318C" w14:textId="77777777" w:rsidR="00391589" w:rsidRPr="00391589" w:rsidRDefault="00391589" w:rsidP="00391589">
      <w:pPr>
        <w:pStyle w:val="ListParagraph"/>
        <w:numPr>
          <w:ilvl w:val="1"/>
          <w:numId w:val="1"/>
        </w:numPr>
        <w:ind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Την 12/11/25 την Ε.2094/6-11-25 εγκύκλιο του Διοικητή της ΑΑΔΕ που αφορά στην Παροχή διευκρινίσεων αναφορικά με την εφαρμογή του Ψηφιακού Τέλους Συναλλαγής σύμφωνα με τις διατάξεις του ν. 5177/2025 (Α΄21).</w:t>
      </w:r>
    </w:p>
    <w:p w14:paraId="4FE3B3C1" w14:textId="77777777" w:rsidR="00391589" w:rsidRPr="00391589" w:rsidRDefault="00391589" w:rsidP="00391589">
      <w:pPr>
        <w:pStyle w:val="ListParagraph"/>
        <w:numPr>
          <w:ilvl w:val="1"/>
          <w:numId w:val="1"/>
        </w:numPr>
        <w:ind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Την 12/11/25 την Ε.2094/6-11-25 εγκύκλιο του Διοικητή της ΑΑΔΕ που αφορά στην Παροχή διευκρινίσεων αναφορικά με την εφαρμογή του Ψηφιακού Τέλους Συναλλαγής σύμφωνα με τις διατάξεις του ν. 5177/2025 (Α΄21).</w:t>
      </w:r>
    </w:p>
    <w:p w14:paraId="6D73E287" w14:textId="77777777" w:rsidR="00391589" w:rsidRPr="00391589" w:rsidRDefault="00391589" w:rsidP="00391589">
      <w:pPr>
        <w:pStyle w:val="ListParagraph"/>
        <w:numPr>
          <w:ilvl w:val="1"/>
          <w:numId w:val="1"/>
        </w:numPr>
        <w:ind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Την 13/11/25 ενημέρωση ότι η ΑΑΔΕ διοργανώνει διαδικτυακή ενημερωτική συνάντηση σχετικά με την εφαρμογή του διευρωπαϊκού Αυτοματοποιημένου Συστήματος Εξαγωγών (AES) στη χώρα μας.</w:t>
      </w:r>
    </w:p>
    <w:p w14:paraId="11C65912" w14:textId="77777777" w:rsidR="00391589" w:rsidRPr="00391589" w:rsidRDefault="00391589" w:rsidP="00391589">
      <w:pPr>
        <w:pStyle w:val="ListParagraph"/>
        <w:numPr>
          <w:ilvl w:val="1"/>
          <w:numId w:val="1"/>
        </w:numPr>
        <w:ind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Την 21/11/25 την εγκύκλιο ΔΤΔ Α 376190 ΕΞ 2025 της ΑΑΔΕ που αφορά στην παροχή οδηγιών σχετικά με το νέο Τελωνείο Δυτικής Αττικής, έπειτα από την ενοποίηση των τελωνείων Ελευσίνας και Αθηνών, τη δομή, τις αρμοδιότητες, τη λειτουργία αυτού και τη ρύθμιση κάθε άλλου αναγκαίου θέματος.</w:t>
      </w:r>
    </w:p>
    <w:p w14:paraId="0153BD1E"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 xml:space="preserve">Συγκεκριμένα το Τελωνείο Δυτικής Αττικής : </w:t>
      </w:r>
    </w:p>
    <w:p w14:paraId="048AD682"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 xml:space="preserve">• Έχει κωδικό GR001102 για τη διενέργεια όλων των αναγκαίων τελωνειακών διατυπώσεων και λειτουργιών, </w:t>
      </w:r>
    </w:p>
    <w:p w14:paraId="5D53EBF4"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lastRenderedPageBreak/>
        <w:t xml:space="preserve">• Καθ΄ύλην αρμοδιότητα για όλες τις εμπορευματικές ροές και συναλλαγές, </w:t>
      </w:r>
    </w:p>
    <w:p w14:paraId="778FD3D9"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 xml:space="preserve">• Ωράριο λειτουργίας: </w:t>
      </w:r>
    </w:p>
    <w:p w14:paraId="63BF3579"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 xml:space="preserve">07.30-15.30 Δευτέρα- Παρασκευή, </w:t>
      </w:r>
    </w:p>
    <w:p w14:paraId="397356B9"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Διευρυμένο ωράριο αποκλειστικά για την εξυπηρέτηση των εξαγωγών :</w:t>
      </w:r>
    </w:p>
    <w:p w14:paraId="18D2C30A"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 xml:space="preserve">          - Παρασκευή μέχρι 19:00</w:t>
      </w:r>
    </w:p>
    <w:p w14:paraId="68910337"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 xml:space="preserve">          - Σάββατο μέχρι 14:00 </w:t>
      </w:r>
    </w:p>
    <w:p w14:paraId="1E3531BE"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 xml:space="preserve">Ωράριο εξωτερικής υπηρεσίας: </w:t>
      </w:r>
    </w:p>
    <w:p w14:paraId="79C21AEA"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 xml:space="preserve">Δευτέρα - Παρασκευή : 06.00 – 14.00 (Πρωινή βάρδια) και 13.00 – 21.00 (Απογευματινή βάρδια) </w:t>
      </w:r>
    </w:p>
    <w:p w14:paraId="268F7B7F"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 xml:space="preserve">Σαββατοκύριακα &amp; Αργίες : 07.00-14.00 (Πρωινή βάρδια) και 13:00-20:00 (Απογευματινή βάρδια) </w:t>
      </w:r>
    </w:p>
    <w:p w14:paraId="69816D9B"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Τέλος, επισημαίνεται ότι διατηρούνται οι υφιστάμενοι χώροι φυσικού ελέγχου και τελωνειακής επιτήρησης των εμπορευμάτων, των μεταφορικών μέσων, χωρίς να επηρεάζεται η επιχειρησιακή λειτουργία τους.</w:t>
      </w:r>
    </w:p>
    <w:p w14:paraId="2556D589" w14:textId="77777777" w:rsidR="00391589" w:rsidRPr="00391589" w:rsidRDefault="00391589" w:rsidP="00391589">
      <w:pPr>
        <w:pStyle w:val="ListParagraph"/>
        <w:numPr>
          <w:ilvl w:val="1"/>
          <w:numId w:val="1"/>
        </w:numPr>
        <w:ind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Την 21/11/25 την απάντηση που λάβαμε  από τη Διεύθυνση Ειδικών Φόρων Κατανάλωσης &amp; Φ.Π.Α., κατόπιν σχετικού ερωτήματός μας, με το οποίο ζητούσαμε διευκρινίσεις σχετικά με τη συμπλήρωση των πεδίων 18ε «Τύπος εγγράφου» και 18στ «Στοιχεία αναφοράς εγγράφου» του Πίνακα 1 (σχέδιο e-ΔΕ και σχέδιο e-ΑΔΕ) του Παραρτήματος I του κατ’ εξουσιοδότηση Κανονισμού (ΕΕ) 2022/1636 της Επιτροπής της 5ης Ιουλίου 2022, στην περίπτωση διακίνησης αλκοολούχων προϊόντων προς άλλο κράτος μέλος της ΕΕ, τα οποία έχουν παραχθεί από ανεξάρτητους μικρούς παραγωγούς και διακινούνται από τρίτα πρόσωπα.</w:t>
      </w:r>
    </w:p>
    <w:p w14:paraId="0F4AB6C6" w14:textId="77777777" w:rsidR="00391589" w:rsidRPr="00391589" w:rsidRDefault="00391589" w:rsidP="00391589">
      <w:pPr>
        <w:pStyle w:val="ListParagraph"/>
        <w:numPr>
          <w:ilvl w:val="1"/>
          <w:numId w:val="1"/>
        </w:numPr>
        <w:ind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Την 2/12/25 την Ε.2100/28-11-25 εγκύκλιο του διοικητή της ΑΑΔΕ με την οποία παρέχονται οδηγίες για την εφαρμογή του Αυτοματοποιημένου Συστήματος Εξαγωγών (Automated Export System - AES) σύμφωνα με τις απαιτήσεις δεδομένων του Ενωσιακού Τελωνειακού Κώδικα.</w:t>
      </w:r>
    </w:p>
    <w:p w14:paraId="405280C7"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Τα σημαντικότερα σημεία της εγκυκλίου όπου εξακολουθούν να τηρούνται στο Υποσύστημα Εξαγωγών του ICISnet οι διατυπώσεις εξαγωγής και εξόδου αφορούν τις ακόλουθες περιπτώσεις εμπορευμάτων:</w:t>
      </w:r>
    </w:p>
    <w:p w14:paraId="38232AA2"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lastRenderedPageBreak/>
        <w:t>•</w:t>
      </w:r>
      <w:r w:rsidRPr="00391589">
        <w:rPr>
          <w:rFonts w:ascii="Aptos" w:hAnsi="Aptos" w:cstheme="minorHAnsi"/>
          <w:color w:val="002060"/>
          <w:sz w:val="28"/>
          <w:szCs w:val="28"/>
          <w:shd w:val="clear" w:color="auto" w:fill="FFFFFF"/>
        </w:rPr>
        <w:tab/>
        <w:t>ενωσιακά εμπορεύματα που παραδίδονται για τον εφοδιασμό αεροσκαφών ή πλοίων απαλλασσόμενα από ΦΠΑ ή/και ειδικό φόρο κατανάλωσης ή φόρο κατανάλωσης με την τήρηση διατυπώσεων εξαγωγής, εφόσον οι εφοδιασμοί πραγματοποιούνται εξολοκλήρου στη χώρα μας, ήτοι με τελωνείο εφοδιασμού και τελωνείο φόρτωσης στη χώρα μας</w:t>
      </w:r>
    </w:p>
    <w:p w14:paraId="3827689C"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w:t>
      </w:r>
      <w:r w:rsidRPr="00391589">
        <w:rPr>
          <w:rFonts w:ascii="Aptos" w:hAnsi="Aptos" w:cstheme="minorHAnsi"/>
          <w:color w:val="002060"/>
          <w:sz w:val="28"/>
          <w:szCs w:val="28"/>
          <w:shd w:val="clear" w:color="auto" w:fill="FFFFFF"/>
        </w:rPr>
        <w:tab/>
        <w:t xml:space="preserve">την εξαγωγή προϊόντων υποκείμενων σε ΕΦΚ υπό καθεστώς αναστολής και στην περίπτωση που το τελωνείο αποστολής και ελέγχου της φορολογικής αποθήκης και το τελωνείο εξαγωγής και εξόδου βρίσκονται στη χώρα μας και μέχρι τη θέση σε λειτουργία της διεπαφής του AES με το EMCS, εξακολουθούν να τηρούνται οι διατυπώσεις εξαγωγής στο Υποσύστημα Εξαγωγών του Icisnet και να εφαρμόζονται τα οριζόμενα στην Ε.2037/23.05.2024 ενωσιακά εμπορεύματα εμπορικού χαρακτήρα αξίας έως 1000 ευρώ που εξάγονται εκτός του τελωνειακού εδάφους της Ένωσης μέσω εταιρειών ταχυμεταφοράς με την υποβολή πληροφοριακού δελτίου Ζ, σύμφωνα με τις οδηγίες </w:t>
      </w:r>
    </w:p>
    <w:p w14:paraId="5AE507C1"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w:t>
      </w:r>
      <w:r w:rsidRPr="00391589">
        <w:rPr>
          <w:rFonts w:ascii="Aptos" w:hAnsi="Aptos" w:cstheme="minorHAnsi"/>
          <w:color w:val="002060"/>
          <w:sz w:val="28"/>
          <w:szCs w:val="28"/>
          <w:shd w:val="clear" w:color="auto" w:fill="FFFFFF"/>
        </w:rPr>
        <w:tab/>
        <w:t>ενωσιακά εμπορεύματα εμπορικού χαρακτήρα αξίας έως 1000 ευρώ που εξάγονται εκτός του τελωνειακού εδάφους της Ένωσης μέσω εταιρειών ταχυμεταφοράς με την υποβολή πληροφοριακού δελτίου Ζ, σύμφωνα με τις οδηγίες της Ε.2011/14.02.2025</w:t>
      </w:r>
    </w:p>
    <w:p w14:paraId="1F676436"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w:t>
      </w:r>
      <w:r w:rsidRPr="00391589">
        <w:rPr>
          <w:rFonts w:ascii="Aptos" w:hAnsi="Aptos" w:cstheme="minorHAnsi"/>
          <w:color w:val="002060"/>
          <w:sz w:val="28"/>
          <w:szCs w:val="28"/>
          <w:shd w:val="clear" w:color="auto" w:fill="FFFFFF"/>
        </w:rPr>
        <w:tab/>
        <w:t>ενωσιακά εμπορεύματα εμπορικού χαρακτήρα με αξία έως 1000 ευρώ και καθαρή μάζα έως 1000 χιλιόγραμμα που εξάγονται εκτός του τελωνειακού εδάφους της Ένωσης (όχι μέσω εταιρειών ταχυμεταφοράς) με την υποβολή ΕΔΕ Άνευ Στατιστικής εξαγωγής, σύμφωνα με τις οδηγίες της ΔΤΔ Α 1019133 ΕΞ 2018/01.02.2018.</w:t>
      </w:r>
    </w:p>
    <w:p w14:paraId="5C7C3113" w14:textId="2A5C6411" w:rsidR="00391589" w:rsidRPr="00391589" w:rsidRDefault="00391589" w:rsidP="00391589">
      <w:pPr>
        <w:pStyle w:val="ListParagraph"/>
        <w:numPr>
          <w:ilvl w:val="1"/>
          <w:numId w:val="1"/>
        </w:numPr>
        <w:ind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Την 11/12/25 την Α.1166/25-11-25 απόφαση του Διοικητή της ΑΑΔΕ με την οποία καθορίζονται, κατά το μέρος που δεν ρυθμίζονται από τις διατάξεις της ισχύουσας ενωσιακής νομοθεσίας, οι όροι, προϋποθέσεις και επιμέρους διαδικασίες που αφορούν:</w:t>
      </w:r>
    </w:p>
    <w:p w14:paraId="23738E5B"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α) Στη διαδικασία έκδοσης άδειας υπαγωγής στο καθεστώς τελειοποίησης προς επανεξαγωγή,</w:t>
      </w:r>
    </w:p>
    <w:p w14:paraId="2328F47B" w14:textId="77777777" w:rsidR="00391589" w:rsidRP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β) στη λειτουργία του καθεστώτος,</w:t>
      </w:r>
    </w:p>
    <w:p w14:paraId="7537C7BB" w14:textId="77777777" w:rsidR="00391589" w:rsidRDefault="00391589" w:rsidP="00391589">
      <w:pPr>
        <w:pStyle w:val="ListParagraph"/>
        <w:ind w:left="1080" w:right="-1339"/>
        <w:jc w:val="both"/>
        <w:rPr>
          <w:rFonts w:ascii="Aptos" w:hAnsi="Aptos" w:cstheme="minorHAnsi"/>
          <w:color w:val="002060"/>
          <w:sz w:val="28"/>
          <w:szCs w:val="28"/>
          <w:shd w:val="clear" w:color="auto" w:fill="FFFFFF"/>
        </w:rPr>
      </w:pPr>
      <w:r w:rsidRPr="00391589">
        <w:rPr>
          <w:rFonts w:ascii="Aptos" w:hAnsi="Aptos" w:cstheme="minorHAnsi"/>
          <w:color w:val="002060"/>
          <w:sz w:val="28"/>
          <w:szCs w:val="28"/>
          <w:shd w:val="clear" w:color="auto" w:fill="FFFFFF"/>
        </w:rPr>
        <w:t>γ) στην εκκαθάριση και τον έλεγχο του καθεστώτος.</w:t>
      </w:r>
    </w:p>
    <w:p w14:paraId="2C93BA58" w14:textId="77777777" w:rsidR="00012201" w:rsidRDefault="00012201" w:rsidP="00391589">
      <w:pPr>
        <w:pStyle w:val="ListParagraph"/>
        <w:ind w:left="1080" w:right="-1339"/>
        <w:jc w:val="both"/>
        <w:rPr>
          <w:rFonts w:ascii="Aptos" w:hAnsi="Aptos" w:cstheme="minorHAnsi"/>
          <w:color w:val="002060"/>
          <w:sz w:val="28"/>
          <w:szCs w:val="28"/>
          <w:shd w:val="clear" w:color="auto" w:fill="FFFFFF"/>
        </w:rPr>
      </w:pPr>
    </w:p>
    <w:p w14:paraId="23B6EEDF" w14:textId="77777777" w:rsidR="00012201" w:rsidRPr="00391589" w:rsidRDefault="00012201" w:rsidP="00391589">
      <w:pPr>
        <w:pStyle w:val="ListParagraph"/>
        <w:ind w:left="1080" w:right="-1339"/>
        <w:jc w:val="both"/>
        <w:rPr>
          <w:rFonts w:ascii="Aptos" w:hAnsi="Aptos" w:cstheme="minorHAnsi"/>
          <w:color w:val="002060"/>
          <w:sz w:val="28"/>
          <w:szCs w:val="28"/>
          <w:shd w:val="clear" w:color="auto" w:fill="FFFFFF"/>
        </w:rPr>
      </w:pPr>
    </w:p>
    <w:p w14:paraId="38E93546" w14:textId="2796972D" w:rsidR="00012201" w:rsidRPr="00012201" w:rsidRDefault="00012201" w:rsidP="00012201">
      <w:pPr>
        <w:pStyle w:val="ListParagraph"/>
        <w:numPr>
          <w:ilvl w:val="1"/>
          <w:numId w:val="1"/>
        </w:numPr>
        <w:ind w:right="-1339"/>
        <w:jc w:val="both"/>
        <w:rPr>
          <w:rFonts w:ascii="Aptos" w:hAnsi="Aptos" w:cstheme="minorHAnsi"/>
          <w:color w:val="002060"/>
          <w:sz w:val="28"/>
          <w:szCs w:val="28"/>
          <w:shd w:val="clear" w:color="auto" w:fill="FFFFFF"/>
        </w:rPr>
      </w:pPr>
      <w:r>
        <w:rPr>
          <w:rFonts w:ascii="Aptos" w:hAnsi="Aptos" w:cstheme="minorHAnsi"/>
          <w:color w:val="002060"/>
          <w:sz w:val="28"/>
          <w:szCs w:val="28"/>
          <w:shd w:val="clear" w:color="auto" w:fill="FFFFFF"/>
        </w:rPr>
        <w:lastRenderedPageBreak/>
        <w:t>Τ</w:t>
      </w:r>
      <w:r w:rsidRPr="00012201">
        <w:rPr>
          <w:rFonts w:ascii="Aptos" w:hAnsi="Aptos" w:cstheme="minorHAnsi"/>
          <w:color w:val="002060"/>
          <w:sz w:val="28"/>
          <w:szCs w:val="28"/>
          <w:shd w:val="clear" w:color="auto" w:fill="FFFFFF"/>
        </w:rPr>
        <w:t xml:space="preserve">ην </w:t>
      </w:r>
      <w:r w:rsidR="0095519A">
        <w:rPr>
          <w:rFonts w:ascii="Aptos" w:hAnsi="Aptos" w:cstheme="minorHAnsi"/>
          <w:color w:val="002060"/>
          <w:sz w:val="28"/>
          <w:szCs w:val="28"/>
          <w:shd w:val="clear" w:color="auto" w:fill="FFFFFF"/>
        </w:rPr>
        <w:t xml:space="preserve">15/12/25 </w:t>
      </w:r>
      <w:r w:rsidRPr="00012201">
        <w:rPr>
          <w:rFonts w:ascii="Aptos" w:hAnsi="Aptos" w:cstheme="minorHAnsi"/>
          <w:color w:val="002060"/>
          <w:sz w:val="28"/>
          <w:szCs w:val="28"/>
          <w:shd w:val="clear" w:color="auto" w:fill="FFFFFF"/>
        </w:rPr>
        <w:t xml:space="preserve">Ε.2101/3-12-25 εγκύκλιο του Διοικητή της ΑΑΔΕ σύμφωνα με την οποία κοινοποιούνται κατευθυντήριες οδηγίες της Ευρωπαϊκής Επιτροπής για θέματα που αφορούν στα Αποδεικτικά Καταγωγής των Προτιμησιακών Καθεστώτων και προβλέπονται στα πρωτόκολλα Καταγωγής των Προτιμησιακών Συμφωνιών. </w:t>
      </w:r>
    </w:p>
    <w:p w14:paraId="2EFFC75D" w14:textId="65AD9352" w:rsidR="00861961" w:rsidRDefault="00012201" w:rsidP="00012201">
      <w:pPr>
        <w:pStyle w:val="ListParagraph"/>
        <w:ind w:left="1080" w:right="-1339"/>
        <w:jc w:val="both"/>
        <w:rPr>
          <w:rFonts w:ascii="Aptos" w:hAnsi="Aptos" w:cstheme="minorHAnsi"/>
          <w:color w:val="002060"/>
          <w:sz w:val="28"/>
          <w:szCs w:val="28"/>
          <w:shd w:val="clear" w:color="auto" w:fill="FFFFFF"/>
        </w:rPr>
      </w:pPr>
      <w:r w:rsidRPr="00012201">
        <w:rPr>
          <w:rFonts w:ascii="Aptos" w:hAnsi="Aptos" w:cstheme="minorHAnsi"/>
          <w:color w:val="002060"/>
          <w:sz w:val="28"/>
          <w:szCs w:val="28"/>
          <w:shd w:val="clear" w:color="auto" w:fill="FFFFFF"/>
        </w:rPr>
        <w:t>Αναλυτικότερα, αναφέρονται τα είδη των αποδεικτικών καταγωγής, ο τρόπος και ο χρόνος έκδοσης τους, η περίοδος ισχύος τους, οι εξαιρέσεις από την έκδοση αυτών καθώς και οι λόγοι μη αποδοχής τους.</w:t>
      </w:r>
    </w:p>
    <w:p w14:paraId="48895FB9" w14:textId="22AB4E15" w:rsidR="00817CB7" w:rsidRPr="00817CB7" w:rsidRDefault="00817CB7" w:rsidP="00817CB7">
      <w:pPr>
        <w:pStyle w:val="ListParagraph"/>
        <w:numPr>
          <w:ilvl w:val="1"/>
          <w:numId w:val="1"/>
        </w:numPr>
        <w:rPr>
          <w:rFonts w:ascii="Aptos" w:hAnsi="Aptos" w:cstheme="minorHAnsi"/>
          <w:color w:val="002060"/>
          <w:sz w:val="28"/>
          <w:szCs w:val="28"/>
          <w:shd w:val="clear" w:color="auto" w:fill="FFFFFF"/>
        </w:rPr>
      </w:pPr>
      <w:r w:rsidRPr="00817CB7">
        <w:rPr>
          <w:rFonts w:ascii="Aptos" w:hAnsi="Aptos" w:cstheme="minorHAnsi"/>
          <w:color w:val="002060"/>
          <w:sz w:val="28"/>
          <w:szCs w:val="28"/>
          <w:shd w:val="clear" w:color="auto" w:fill="FFFFFF"/>
        </w:rPr>
        <w:t xml:space="preserve">Την 18/12/25 </w:t>
      </w:r>
      <w:r w:rsidRPr="00817CB7">
        <w:rPr>
          <w:rFonts w:ascii="Aptos" w:hAnsi="Aptos" w:cstheme="minorHAnsi"/>
          <w:color w:val="002060"/>
          <w:sz w:val="28"/>
          <w:szCs w:val="28"/>
          <w:shd w:val="clear" w:color="auto" w:fill="FFFFFF"/>
        </w:rPr>
        <w:t>την Α.1169/16-12-25 απόφαση σύμφωνα με την οποία η απόδειξη για την διενέργεια σε ανοιχτή θάλασσα, που προβλέπεται από την παρ.1 του αρθ.7 της ΚΥΑ ΠΟΛ 1177/2018, για τα πλοία της  περ. (i) της παρ. 1 του άρθρου 32 του Ν.5144/2024 θεωρείται ότι συντελείται μέχρι τις 31/12/25.</w:t>
      </w:r>
    </w:p>
    <w:p w14:paraId="10A03D2F" w14:textId="5865EFC9" w:rsidR="003A5CFE" w:rsidRPr="003A5CFE" w:rsidRDefault="003A5CFE" w:rsidP="003A5CFE">
      <w:pPr>
        <w:pStyle w:val="ListParagraph"/>
        <w:numPr>
          <w:ilvl w:val="1"/>
          <w:numId w:val="1"/>
        </w:numPr>
        <w:ind w:right="-1339"/>
        <w:jc w:val="both"/>
        <w:rPr>
          <w:rFonts w:ascii="Aptos" w:hAnsi="Aptos" w:cstheme="minorHAnsi"/>
          <w:color w:val="002060"/>
          <w:sz w:val="28"/>
          <w:szCs w:val="28"/>
          <w:shd w:val="clear" w:color="auto" w:fill="FFFFFF"/>
        </w:rPr>
      </w:pPr>
      <w:r w:rsidRPr="003A5CFE">
        <w:rPr>
          <w:rFonts w:ascii="Aptos" w:hAnsi="Aptos" w:cstheme="minorHAnsi"/>
          <w:color w:val="002060"/>
          <w:sz w:val="28"/>
          <w:szCs w:val="28"/>
          <w:shd w:val="clear" w:color="auto" w:fill="FFFFFF"/>
        </w:rPr>
        <w:t>Την 23/12/25 την Α.Τ.Χ.Δ. 397600/27-11-25 απόφαση του Διοικητή της ΑΑΔΕ σχετικά με την Διαδικασία δειγματοληψίας και έκδοσης Δελτίων Χημικής Ανάλυσης από τις Υπηρεσίες της Γενικής Διεύθυνσης Γενικού Χημείου του Κράτους στο πλαίσιο τελωνειακών ελέγχων - Χρόνος και χώρος φύλαξης δειγμάτων - Διαδικασία αμφισβήτησης αποτελεσμάτων εργαστηριακής εξέτασης.</w:t>
      </w:r>
    </w:p>
    <w:p w14:paraId="6E57DF9B" w14:textId="77777777" w:rsidR="003A5CFE" w:rsidRPr="003A5CFE" w:rsidRDefault="003A5CFE" w:rsidP="003A5CFE">
      <w:pPr>
        <w:pStyle w:val="ListParagraph"/>
        <w:ind w:left="1080" w:right="-1339"/>
        <w:jc w:val="both"/>
        <w:rPr>
          <w:rFonts w:ascii="Aptos" w:hAnsi="Aptos" w:cstheme="minorHAnsi"/>
          <w:color w:val="002060"/>
          <w:sz w:val="28"/>
          <w:szCs w:val="28"/>
          <w:shd w:val="clear" w:color="auto" w:fill="FFFFFF"/>
        </w:rPr>
      </w:pPr>
      <w:r w:rsidRPr="003A5CFE">
        <w:rPr>
          <w:rFonts w:ascii="Aptos" w:hAnsi="Aptos" w:cstheme="minorHAnsi"/>
          <w:color w:val="002060"/>
          <w:sz w:val="28"/>
          <w:szCs w:val="28"/>
          <w:shd w:val="clear" w:color="auto" w:fill="FFFFFF"/>
        </w:rPr>
        <w:t>Η απόφαση αυτή καταργεί την υπ’ αριθμ. 30/009/517/15-11-2012 απόφαση του Υφυπουργού Οικονομικών «Διαδικασίες έκδοσης των Δελτίων Χημικής Ανάλυσης, των χρονικών ορίων φύλαξης των τελωνειακών δειγμάτων από τις Υπηρεσίες του Γενικού Χημείου του Κράτους και διαδικασίες αμφισβητήσεων των αποτελεσμάτων εργαστηριακής εξέτασης (Β’ 3256).</w:t>
      </w:r>
    </w:p>
    <w:p w14:paraId="72C8E5E5" w14:textId="77777777" w:rsidR="00253A26" w:rsidRPr="00253A26" w:rsidRDefault="00253A26" w:rsidP="00253A26">
      <w:pPr>
        <w:pStyle w:val="ListParagraph"/>
        <w:numPr>
          <w:ilvl w:val="1"/>
          <w:numId w:val="1"/>
        </w:numPr>
        <w:ind w:right="-1339"/>
        <w:jc w:val="both"/>
        <w:rPr>
          <w:rFonts w:ascii="Aptos" w:hAnsi="Aptos" w:cstheme="minorHAnsi"/>
          <w:color w:val="002060"/>
          <w:sz w:val="28"/>
          <w:szCs w:val="28"/>
          <w:shd w:val="clear" w:color="auto" w:fill="FFFFFF"/>
        </w:rPr>
      </w:pPr>
      <w:r>
        <w:rPr>
          <w:rFonts w:ascii="Aptos" w:hAnsi="Aptos" w:cstheme="minorHAnsi"/>
          <w:color w:val="002060"/>
          <w:sz w:val="28"/>
          <w:szCs w:val="28"/>
          <w:shd w:val="clear" w:color="auto" w:fill="FFFFFF"/>
        </w:rPr>
        <w:t xml:space="preserve">Την 23/12/25 </w:t>
      </w:r>
      <w:r w:rsidRPr="00253A26">
        <w:rPr>
          <w:rFonts w:ascii="Aptos" w:hAnsi="Aptos" w:cstheme="minorHAnsi"/>
          <w:color w:val="002060"/>
          <w:sz w:val="28"/>
          <w:szCs w:val="28"/>
          <w:shd w:val="clear" w:color="auto" w:fill="FFFFFF"/>
        </w:rPr>
        <w:t>την 32689/2025 απόφαση του Υπουργείου Εργασίας και Κοινωνικής Ασφάλισης που δημοσιεύτηκε στο ΦΕΚ Β’ 6745/16-12-2025 η οποία τροποποιεί την 40331/Δ1.13521/13-9-2019 και αφορά τον εκσυγχρονισμό και τον επανακαθορισμό των όρων ηλεκτρονικής υποβολής δηλώσεων και εντύπων στο Πληροφοριακό Σύστημα ΕΡΓΑΝΗ ΙΙ από εργοδότες προς το Σώμα Επιθεώρησης Εργασίας (ΣΕΠΕ) και την Υπηρεσία Απασχόλησης/ΔΥΠΑ.</w:t>
      </w:r>
    </w:p>
    <w:p w14:paraId="202874E9" w14:textId="77777777" w:rsidR="00253A26" w:rsidRPr="00253A26" w:rsidRDefault="00253A26" w:rsidP="00253A26">
      <w:pPr>
        <w:pStyle w:val="ListParagraph"/>
        <w:ind w:left="1080" w:right="-1339"/>
        <w:jc w:val="both"/>
        <w:rPr>
          <w:rFonts w:ascii="Aptos" w:hAnsi="Aptos" w:cstheme="minorHAnsi"/>
          <w:color w:val="002060"/>
          <w:sz w:val="28"/>
          <w:szCs w:val="28"/>
          <w:shd w:val="clear" w:color="auto" w:fill="FFFFFF"/>
        </w:rPr>
      </w:pPr>
      <w:r w:rsidRPr="00253A26">
        <w:rPr>
          <w:rFonts w:ascii="Aptos" w:hAnsi="Aptos" w:cstheme="minorHAnsi"/>
          <w:color w:val="002060"/>
          <w:sz w:val="28"/>
          <w:szCs w:val="28"/>
          <w:shd w:val="clear" w:color="auto" w:fill="FFFFFF"/>
        </w:rPr>
        <w:t>Τα κυριότερα σημεία της απόφασης είναι :</w:t>
      </w:r>
    </w:p>
    <w:p w14:paraId="4B19DCA5" w14:textId="77777777" w:rsidR="00253A26" w:rsidRPr="00253A26" w:rsidRDefault="00253A26" w:rsidP="00253A26">
      <w:pPr>
        <w:pStyle w:val="ListParagraph"/>
        <w:ind w:left="1080" w:right="-1339"/>
        <w:jc w:val="both"/>
        <w:rPr>
          <w:rFonts w:ascii="Aptos" w:hAnsi="Aptos" w:cstheme="minorHAnsi"/>
          <w:color w:val="002060"/>
          <w:sz w:val="28"/>
          <w:szCs w:val="28"/>
          <w:shd w:val="clear" w:color="auto" w:fill="FFFFFF"/>
        </w:rPr>
      </w:pPr>
      <w:r w:rsidRPr="00253A26">
        <w:rPr>
          <w:rFonts w:ascii="Aptos" w:hAnsi="Aptos" w:cstheme="minorHAnsi"/>
          <w:color w:val="002060"/>
          <w:sz w:val="28"/>
          <w:szCs w:val="28"/>
          <w:shd w:val="clear" w:color="auto" w:fill="FFFFFF"/>
        </w:rPr>
        <w:t>1.</w:t>
      </w:r>
      <w:r w:rsidRPr="00253A26">
        <w:rPr>
          <w:rFonts w:ascii="Aptos" w:hAnsi="Aptos" w:cstheme="minorHAnsi"/>
          <w:color w:val="002060"/>
          <w:sz w:val="28"/>
          <w:szCs w:val="28"/>
          <w:shd w:val="clear" w:color="auto" w:fill="FFFFFF"/>
        </w:rPr>
        <w:tab/>
        <w:t>Ψηφιακή υποβολή δηλώσεων στο ΕΡΓΑΝΗ ΙΙ</w:t>
      </w:r>
    </w:p>
    <w:p w14:paraId="3A328327" w14:textId="77777777" w:rsidR="00253A26" w:rsidRPr="00253A26" w:rsidRDefault="00253A26" w:rsidP="00253A26">
      <w:pPr>
        <w:pStyle w:val="ListParagraph"/>
        <w:ind w:left="1080" w:right="-1339"/>
        <w:jc w:val="both"/>
        <w:rPr>
          <w:rFonts w:ascii="Aptos" w:hAnsi="Aptos" w:cstheme="minorHAnsi"/>
          <w:color w:val="002060"/>
          <w:sz w:val="28"/>
          <w:szCs w:val="28"/>
          <w:shd w:val="clear" w:color="auto" w:fill="FFFFFF"/>
        </w:rPr>
      </w:pPr>
      <w:r w:rsidRPr="00253A26">
        <w:rPr>
          <w:rFonts w:ascii="Aptos" w:hAnsi="Aptos" w:cstheme="minorHAnsi"/>
          <w:color w:val="002060"/>
          <w:sz w:val="28"/>
          <w:szCs w:val="28"/>
          <w:shd w:val="clear" w:color="auto" w:fill="FFFFFF"/>
        </w:rPr>
        <w:lastRenderedPageBreak/>
        <w:t>2.</w:t>
      </w:r>
      <w:r w:rsidRPr="00253A26">
        <w:rPr>
          <w:rFonts w:ascii="Aptos" w:hAnsi="Aptos" w:cstheme="minorHAnsi"/>
          <w:color w:val="002060"/>
          <w:sz w:val="28"/>
          <w:szCs w:val="28"/>
          <w:shd w:val="clear" w:color="auto" w:fill="FFFFFF"/>
        </w:rPr>
        <w:tab/>
        <w:t>Ψηφιακή Οργάνωση του Χρόνου Εργασίας και Ψηφιακή Κάρτα Εργασίας</w:t>
      </w:r>
    </w:p>
    <w:p w14:paraId="3EDE4782" w14:textId="77777777" w:rsidR="00253A26" w:rsidRPr="00253A26" w:rsidRDefault="00253A26" w:rsidP="00253A26">
      <w:pPr>
        <w:pStyle w:val="ListParagraph"/>
        <w:ind w:left="1080" w:right="-1339"/>
        <w:jc w:val="both"/>
        <w:rPr>
          <w:rFonts w:ascii="Aptos" w:hAnsi="Aptos" w:cstheme="minorHAnsi"/>
          <w:color w:val="002060"/>
          <w:sz w:val="28"/>
          <w:szCs w:val="28"/>
          <w:shd w:val="clear" w:color="auto" w:fill="FFFFFF"/>
        </w:rPr>
      </w:pPr>
      <w:r w:rsidRPr="00253A26">
        <w:rPr>
          <w:rFonts w:ascii="Aptos" w:hAnsi="Aptos" w:cstheme="minorHAnsi"/>
          <w:color w:val="002060"/>
          <w:sz w:val="28"/>
          <w:szCs w:val="28"/>
          <w:shd w:val="clear" w:color="auto" w:fill="FFFFFF"/>
        </w:rPr>
        <w:t>3.</w:t>
      </w:r>
      <w:r w:rsidRPr="00253A26">
        <w:rPr>
          <w:rFonts w:ascii="Aptos" w:hAnsi="Aptos" w:cstheme="minorHAnsi"/>
          <w:color w:val="002060"/>
          <w:sz w:val="28"/>
          <w:szCs w:val="28"/>
          <w:shd w:val="clear" w:color="auto" w:fill="FFFFFF"/>
        </w:rPr>
        <w:tab/>
        <w:t>Προθεσμίες και διαδικασίες των ηλεκτρονικών δηλώσεων για τις διάφορες εργασιακές πράξεις</w:t>
      </w:r>
    </w:p>
    <w:p w14:paraId="495074CF" w14:textId="706A25FB" w:rsidR="00253A26" w:rsidRDefault="00253A26" w:rsidP="00253A26">
      <w:pPr>
        <w:pStyle w:val="ListParagraph"/>
        <w:ind w:left="1080" w:right="-1339"/>
        <w:jc w:val="both"/>
        <w:rPr>
          <w:rFonts w:ascii="Aptos" w:hAnsi="Aptos" w:cstheme="minorHAnsi"/>
          <w:color w:val="002060"/>
          <w:sz w:val="28"/>
          <w:szCs w:val="28"/>
          <w:shd w:val="clear" w:color="auto" w:fill="FFFFFF"/>
        </w:rPr>
      </w:pPr>
      <w:r w:rsidRPr="00253A26">
        <w:rPr>
          <w:rFonts w:ascii="Aptos" w:hAnsi="Aptos" w:cstheme="minorHAnsi"/>
          <w:color w:val="002060"/>
          <w:sz w:val="28"/>
          <w:szCs w:val="28"/>
          <w:shd w:val="clear" w:color="auto" w:fill="FFFFFF"/>
        </w:rPr>
        <w:t>4.</w:t>
      </w:r>
      <w:r w:rsidRPr="00253A26">
        <w:rPr>
          <w:rFonts w:ascii="Aptos" w:hAnsi="Aptos" w:cstheme="minorHAnsi"/>
          <w:color w:val="002060"/>
          <w:sz w:val="28"/>
          <w:szCs w:val="28"/>
          <w:shd w:val="clear" w:color="auto" w:fill="FFFFFF"/>
        </w:rPr>
        <w:tab/>
        <w:t>Ενίσχυση της ψηφιοποίησης των διοικητικών διαδικασιών</w:t>
      </w:r>
    </w:p>
    <w:p w14:paraId="3C2A2B9B" w14:textId="71FB1B3A" w:rsidR="003A5CFE" w:rsidRPr="003A5CFE" w:rsidRDefault="003A5CFE" w:rsidP="003A5CFE">
      <w:pPr>
        <w:pStyle w:val="ListParagraph"/>
        <w:numPr>
          <w:ilvl w:val="1"/>
          <w:numId w:val="1"/>
        </w:numPr>
        <w:ind w:right="-1339"/>
        <w:jc w:val="both"/>
        <w:rPr>
          <w:rFonts w:ascii="Aptos" w:hAnsi="Aptos" w:cstheme="minorHAnsi"/>
          <w:color w:val="002060"/>
          <w:sz w:val="28"/>
          <w:szCs w:val="28"/>
          <w:shd w:val="clear" w:color="auto" w:fill="FFFFFF"/>
        </w:rPr>
      </w:pPr>
      <w:r w:rsidRPr="003A5CFE">
        <w:rPr>
          <w:rFonts w:ascii="Aptos" w:hAnsi="Aptos" w:cstheme="minorHAnsi"/>
          <w:color w:val="002060"/>
          <w:sz w:val="28"/>
          <w:szCs w:val="28"/>
          <w:shd w:val="clear" w:color="auto" w:fill="FFFFFF"/>
        </w:rPr>
        <w:t>Την 24/12/25 την Α.1185/22-12-25 κοινή απόφαση του Υφ.Εθνικής Οικονομίας και Οικονομικών και του Διοικητή της ΑΑΔΕ σύμφωνα με την οποία τροποποιείται η υπό στοιχεία Α.1263/23-12-2021 με θέμα «Τήρηση Ηλεκτρονικού Μητρώου Επιτηδευματιών Αλκοολούχων Ποτών και εφαρμογή Ηλεκτρονικού Συστήματος Ταυτοποίησης Αλκοολούχων Ποτών» (Β΄6317)».</w:t>
      </w:r>
    </w:p>
    <w:p w14:paraId="38D79B2C" w14:textId="77777777" w:rsidR="003A5CFE" w:rsidRPr="003A5CFE" w:rsidRDefault="003A5CFE" w:rsidP="003A5CFE">
      <w:pPr>
        <w:pStyle w:val="ListParagraph"/>
        <w:ind w:left="1080" w:right="-1339"/>
        <w:jc w:val="both"/>
        <w:rPr>
          <w:rFonts w:ascii="Aptos" w:hAnsi="Aptos" w:cstheme="minorHAnsi"/>
          <w:color w:val="002060"/>
          <w:sz w:val="28"/>
          <w:szCs w:val="28"/>
          <w:shd w:val="clear" w:color="auto" w:fill="FFFFFF"/>
        </w:rPr>
      </w:pPr>
      <w:r w:rsidRPr="003A5CFE">
        <w:rPr>
          <w:rFonts w:ascii="Aptos" w:hAnsi="Aptos" w:cstheme="minorHAnsi"/>
          <w:color w:val="002060"/>
          <w:sz w:val="28"/>
          <w:szCs w:val="28"/>
          <w:shd w:val="clear" w:color="auto" w:fill="FFFFFF"/>
        </w:rPr>
        <w:t>Με την παρούσα απόφαση εξαιρούνται από το Ηλεκτρονικό Συστήμα Ταυτοποίησης Αλκοολούχων Ποτών οι εξερχόμενες κινήσεις έτοιμων προς κατανάλωση αλκοολούχων προϊόντων της περ. α) της παρ. 1 του άρθρου 79 του ν. 5222/2025, όπως εξειδικεύονται στο άρθρο 80 του ν. 5222/2025.</w:t>
      </w:r>
    </w:p>
    <w:p w14:paraId="7DC3A33E" w14:textId="22781DA0" w:rsidR="003A5CFE" w:rsidRPr="003A5CFE" w:rsidRDefault="003A5CFE" w:rsidP="003A5CFE">
      <w:pPr>
        <w:pStyle w:val="ListParagraph"/>
        <w:numPr>
          <w:ilvl w:val="1"/>
          <w:numId w:val="1"/>
        </w:numPr>
        <w:ind w:right="-1339"/>
        <w:jc w:val="both"/>
        <w:rPr>
          <w:rFonts w:ascii="Aptos" w:hAnsi="Aptos" w:cstheme="minorHAnsi"/>
          <w:color w:val="002060"/>
          <w:sz w:val="28"/>
          <w:szCs w:val="28"/>
          <w:shd w:val="clear" w:color="auto" w:fill="FFFFFF"/>
        </w:rPr>
      </w:pPr>
    </w:p>
    <w:p w14:paraId="4F847633" w14:textId="44C2F6C1" w:rsidR="00DA4A0E" w:rsidRPr="00DA4A0E" w:rsidRDefault="00DA4A0E" w:rsidP="00AA42AB">
      <w:pPr>
        <w:pStyle w:val="ListParagraph"/>
        <w:ind w:left="1080" w:right="-1339"/>
        <w:jc w:val="both"/>
        <w:rPr>
          <w:rFonts w:ascii="Aptos" w:hAnsi="Aptos" w:cstheme="minorHAnsi"/>
          <w:color w:val="002060"/>
          <w:sz w:val="28"/>
          <w:szCs w:val="28"/>
          <w:shd w:val="clear" w:color="auto" w:fill="FFFFFF"/>
        </w:rPr>
      </w:pPr>
    </w:p>
    <w:sectPr w:rsidR="00DA4A0E" w:rsidRPr="00DA4A0E" w:rsidSect="00B06107">
      <w:headerReference w:type="default" r:id="rId42"/>
      <w:footerReference w:type="default" r:id="rId4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54CF12" w14:textId="77777777" w:rsidR="00780D38" w:rsidRDefault="00780D38" w:rsidP="003203BF">
      <w:pPr>
        <w:spacing w:after="0" w:line="240" w:lineRule="auto"/>
      </w:pPr>
      <w:r>
        <w:separator/>
      </w:r>
    </w:p>
  </w:endnote>
  <w:endnote w:type="continuationSeparator" w:id="0">
    <w:p w14:paraId="39EF5B83" w14:textId="77777777" w:rsidR="00780D38" w:rsidRDefault="00780D38" w:rsidP="003203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ptos">
    <w:panose1 w:val="020B0004020202020204"/>
    <w:charset w:val="A1"/>
    <w:family w:val="swiss"/>
    <w:pitch w:val="variable"/>
    <w:sig w:usb0="20000287" w:usb1="00000003" w:usb2="00000000" w:usb3="00000000" w:csb0="0000019F" w:csb1="00000000"/>
  </w:font>
  <w:font w:name="Aptos Display">
    <w:panose1 w:val="020B0004020202020204"/>
    <w:charset w:val="A1"/>
    <w:family w:val="swiss"/>
    <w:pitch w:val="variable"/>
    <w:sig w:usb0="20000287" w:usb1="00000003" w:usb2="00000000" w:usb3="00000000" w:csb0="0000019F" w:csb1="00000000"/>
  </w:font>
  <w:font w:name="Verdana Pro">
    <w:charset w:val="00"/>
    <w:family w:val="swiss"/>
    <w:pitch w:val="variable"/>
    <w:sig w:usb0="80000287" w:usb1="0000004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895474"/>
      <w:docPartObj>
        <w:docPartGallery w:val="Page Numbers (Bottom of Page)"/>
        <w:docPartUnique/>
      </w:docPartObj>
    </w:sdtPr>
    <w:sdtEndPr>
      <w:rPr>
        <w:noProof/>
      </w:rPr>
    </w:sdtEndPr>
    <w:sdtContent>
      <w:p w14:paraId="10E784F2" w14:textId="221B21F9" w:rsidR="0049792D" w:rsidRDefault="004979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501B89" w14:textId="77777777" w:rsidR="0049792D" w:rsidRDefault="004979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0F247" w14:textId="77777777" w:rsidR="00780D38" w:rsidRDefault="00780D38" w:rsidP="003203BF">
      <w:pPr>
        <w:spacing w:after="0" w:line="240" w:lineRule="auto"/>
      </w:pPr>
      <w:r>
        <w:separator/>
      </w:r>
    </w:p>
  </w:footnote>
  <w:footnote w:type="continuationSeparator" w:id="0">
    <w:p w14:paraId="2E710514" w14:textId="77777777" w:rsidR="00780D38" w:rsidRDefault="00780D38" w:rsidP="003203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2B783" w14:textId="75519D96" w:rsidR="00C475E1" w:rsidRDefault="00C475E1" w:rsidP="00C475E1">
    <w:pPr>
      <w:pStyle w:val="Header"/>
      <w:jc w:val="center"/>
    </w:pPr>
    <w:r w:rsidRPr="00207655">
      <w:rPr>
        <w:rFonts w:ascii="Verdana Pro" w:hAnsi="Verdana Pro"/>
        <w:noProof/>
        <w:sz w:val="28"/>
        <w:szCs w:val="28"/>
      </w:rPr>
      <w:drawing>
        <wp:inline distT="0" distB="0" distL="0" distR="0" wp14:anchorId="57178006" wp14:editId="0C3DB535">
          <wp:extent cx="3230883" cy="1009816"/>
          <wp:effectExtent l="0" t="0" r="7620" b="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23430" cy="103874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86919"/>
    <w:multiLevelType w:val="multilevel"/>
    <w:tmpl w:val="A97A279C"/>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6343991"/>
    <w:multiLevelType w:val="hybridMultilevel"/>
    <w:tmpl w:val="AFEC827C"/>
    <w:lvl w:ilvl="0" w:tplc="04080001">
      <w:start w:val="1"/>
      <w:numFmt w:val="bullet"/>
      <w:lvlText w:val=""/>
      <w:lvlJc w:val="left"/>
      <w:pPr>
        <w:ind w:left="766" w:hanging="360"/>
      </w:pPr>
      <w:rPr>
        <w:rFonts w:ascii="Symbol" w:hAnsi="Symbol" w:hint="default"/>
      </w:rPr>
    </w:lvl>
    <w:lvl w:ilvl="1" w:tplc="04080003">
      <w:start w:val="1"/>
      <w:numFmt w:val="bullet"/>
      <w:lvlText w:val="o"/>
      <w:lvlJc w:val="left"/>
      <w:pPr>
        <w:ind w:left="1486" w:hanging="360"/>
      </w:pPr>
      <w:rPr>
        <w:rFonts w:ascii="Courier New" w:hAnsi="Courier New" w:cs="Courier New" w:hint="default"/>
      </w:rPr>
    </w:lvl>
    <w:lvl w:ilvl="2" w:tplc="04080005">
      <w:start w:val="1"/>
      <w:numFmt w:val="bullet"/>
      <w:lvlText w:val=""/>
      <w:lvlJc w:val="left"/>
      <w:pPr>
        <w:ind w:left="2206" w:hanging="360"/>
      </w:pPr>
      <w:rPr>
        <w:rFonts w:ascii="Wingdings" w:hAnsi="Wingdings" w:hint="default"/>
      </w:rPr>
    </w:lvl>
    <w:lvl w:ilvl="3" w:tplc="04080001">
      <w:start w:val="1"/>
      <w:numFmt w:val="bullet"/>
      <w:lvlText w:val=""/>
      <w:lvlJc w:val="left"/>
      <w:pPr>
        <w:ind w:left="2926" w:hanging="360"/>
      </w:pPr>
      <w:rPr>
        <w:rFonts w:ascii="Symbol" w:hAnsi="Symbol" w:hint="default"/>
      </w:rPr>
    </w:lvl>
    <w:lvl w:ilvl="4" w:tplc="04080003">
      <w:start w:val="1"/>
      <w:numFmt w:val="bullet"/>
      <w:lvlText w:val="o"/>
      <w:lvlJc w:val="left"/>
      <w:pPr>
        <w:ind w:left="3646" w:hanging="360"/>
      </w:pPr>
      <w:rPr>
        <w:rFonts w:ascii="Courier New" w:hAnsi="Courier New" w:cs="Courier New" w:hint="default"/>
      </w:rPr>
    </w:lvl>
    <w:lvl w:ilvl="5" w:tplc="04080005">
      <w:start w:val="1"/>
      <w:numFmt w:val="bullet"/>
      <w:lvlText w:val=""/>
      <w:lvlJc w:val="left"/>
      <w:pPr>
        <w:ind w:left="4366" w:hanging="360"/>
      </w:pPr>
      <w:rPr>
        <w:rFonts w:ascii="Wingdings" w:hAnsi="Wingdings" w:hint="default"/>
      </w:rPr>
    </w:lvl>
    <w:lvl w:ilvl="6" w:tplc="04080001">
      <w:start w:val="1"/>
      <w:numFmt w:val="bullet"/>
      <w:lvlText w:val=""/>
      <w:lvlJc w:val="left"/>
      <w:pPr>
        <w:ind w:left="5086" w:hanging="360"/>
      </w:pPr>
      <w:rPr>
        <w:rFonts w:ascii="Symbol" w:hAnsi="Symbol" w:hint="default"/>
      </w:rPr>
    </w:lvl>
    <w:lvl w:ilvl="7" w:tplc="04080003">
      <w:start w:val="1"/>
      <w:numFmt w:val="bullet"/>
      <w:lvlText w:val="o"/>
      <w:lvlJc w:val="left"/>
      <w:pPr>
        <w:ind w:left="5806" w:hanging="360"/>
      </w:pPr>
      <w:rPr>
        <w:rFonts w:ascii="Courier New" w:hAnsi="Courier New" w:cs="Courier New" w:hint="default"/>
      </w:rPr>
    </w:lvl>
    <w:lvl w:ilvl="8" w:tplc="04080005">
      <w:start w:val="1"/>
      <w:numFmt w:val="bullet"/>
      <w:lvlText w:val=""/>
      <w:lvlJc w:val="left"/>
      <w:pPr>
        <w:ind w:left="6526" w:hanging="360"/>
      </w:pPr>
      <w:rPr>
        <w:rFonts w:ascii="Wingdings" w:hAnsi="Wingdings" w:hint="default"/>
      </w:rPr>
    </w:lvl>
  </w:abstractNum>
  <w:abstractNum w:abstractNumId="2" w15:restartNumberingAfterBreak="0">
    <w:nsid w:val="07253A38"/>
    <w:multiLevelType w:val="hybridMultilevel"/>
    <w:tmpl w:val="6E789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45E64"/>
    <w:multiLevelType w:val="hybridMultilevel"/>
    <w:tmpl w:val="926E02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83624F6"/>
    <w:multiLevelType w:val="multilevel"/>
    <w:tmpl w:val="D716283E"/>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9EA037C"/>
    <w:multiLevelType w:val="multilevel"/>
    <w:tmpl w:val="50F43616"/>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eastAsiaTheme="minorEastAsia" w:hint="default"/>
        <w:b/>
        <w:bCs/>
        <w:color w:val="auto"/>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6" w15:restartNumberingAfterBreak="0">
    <w:nsid w:val="0B4637BC"/>
    <w:multiLevelType w:val="hybridMultilevel"/>
    <w:tmpl w:val="BA96AB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3CC3636"/>
    <w:multiLevelType w:val="multilevel"/>
    <w:tmpl w:val="E10C19DE"/>
    <w:lvl w:ilvl="0">
      <w:start w:val="1"/>
      <w:numFmt w:val="decimal"/>
      <w:lvlText w:val="%1."/>
      <w:lvlJc w:val="left"/>
      <w:pPr>
        <w:ind w:left="450" w:hanging="450"/>
      </w:pPr>
      <w:rPr>
        <w:rFonts w:hint="default"/>
      </w:rPr>
    </w:lvl>
    <w:lvl w:ilvl="1">
      <w:start w:val="1"/>
      <w:numFmt w:val="decimal"/>
      <w:lvlText w:val="%1.%2."/>
      <w:lvlJc w:val="left"/>
      <w:pPr>
        <w:ind w:left="294" w:hanging="72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198" w:hanging="108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690" w:hanging="1440"/>
      </w:pPr>
      <w:rPr>
        <w:rFonts w:hint="default"/>
      </w:rPr>
    </w:lvl>
    <w:lvl w:ilvl="6">
      <w:start w:val="1"/>
      <w:numFmt w:val="decimal"/>
      <w:lvlText w:val="%1.%2.%3.%4.%5.%6.%7."/>
      <w:lvlJc w:val="left"/>
      <w:pPr>
        <w:ind w:left="-756" w:hanging="1800"/>
      </w:pPr>
      <w:rPr>
        <w:rFonts w:hint="default"/>
      </w:rPr>
    </w:lvl>
    <w:lvl w:ilvl="7">
      <w:start w:val="1"/>
      <w:numFmt w:val="decimal"/>
      <w:lvlText w:val="%1.%2.%3.%4.%5.%6.%7.%8."/>
      <w:lvlJc w:val="left"/>
      <w:pPr>
        <w:ind w:left="-1182" w:hanging="1800"/>
      </w:pPr>
      <w:rPr>
        <w:rFonts w:hint="default"/>
      </w:rPr>
    </w:lvl>
    <w:lvl w:ilvl="8">
      <w:start w:val="1"/>
      <w:numFmt w:val="decimal"/>
      <w:lvlText w:val="%1.%2.%3.%4.%5.%6.%7.%8.%9."/>
      <w:lvlJc w:val="left"/>
      <w:pPr>
        <w:ind w:left="-1248" w:hanging="2160"/>
      </w:pPr>
      <w:rPr>
        <w:rFonts w:hint="default"/>
      </w:rPr>
    </w:lvl>
  </w:abstractNum>
  <w:abstractNum w:abstractNumId="8" w15:restartNumberingAfterBreak="0">
    <w:nsid w:val="155D3456"/>
    <w:multiLevelType w:val="hybridMultilevel"/>
    <w:tmpl w:val="9DCE83CE"/>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9" w15:restartNumberingAfterBreak="0">
    <w:nsid w:val="16C23F36"/>
    <w:multiLevelType w:val="hybridMultilevel"/>
    <w:tmpl w:val="A384AF2C"/>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10" w15:restartNumberingAfterBreak="0">
    <w:nsid w:val="1AC6488F"/>
    <w:multiLevelType w:val="multilevel"/>
    <w:tmpl w:val="A2F2C266"/>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DDD4EC4"/>
    <w:multiLevelType w:val="hybridMultilevel"/>
    <w:tmpl w:val="45C294A4"/>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2" w15:restartNumberingAfterBreak="0">
    <w:nsid w:val="25F7317C"/>
    <w:multiLevelType w:val="multilevel"/>
    <w:tmpl w:val="1CD0DFDC"/>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67B0302"/>
    <w:multiLevelType w:val="multilevel"/>
    <w:tmpl w:val="27D6A95A"/>
    <w:lvl w:ilvl="0">
      <w:start w:val="8"/>
      <w:numFmt w:val="decimal"/>
      <w:lvlText w:val="%1."/>
      <w:lvlJc w:val="left"/>
      <w:pPr>
        <w:ind w:left="600" w:hanging="60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9A00B7C"/>
    <w:multiLevelType w:val="hybridMultilevel"/>
    <w:tmpl w:val="E2767DAE"/>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15" w15:restartNumberingAfterBreak="0">
    <w:nsid w:val="2BFF1EB8"/>
    <w:multiLevelType w:val="hybridMultilevel"/>
    <w:tmpl w:val="C75A6A8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15:restartNumberingAfterBreak="0">
    <w:nsid w:val="2C462493"/>
    <w:multiLevelType w:val="hybridMultilevel"/>
    <w:tmpl w:val="BEB6E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456EED"/>
    <w:multiLevelType w:val="multilevel"/>
    <w:tmpl w:val="2F368530"/>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16C2B0C"/>
    <w:multiLevelType w:val="multilevel"/>
    <w:tmpl w:val="F05EF63A"/>
    <w:lvl w:ilvl="0">
      <w:start w:val="2"/>
      <w:numFmt w:val="decimal"/>
      <w:lvlText w:val="%1."/>
      <w:lvlJc w:val="left"/>
      <w:pPr>
        <w:ind w:left="450" w:hanging="450"/>
      </w:pPr>
      <w:rPr>
        <w:rFonts w:hint="default"/>
        <w:color w:val="auto"/>
      </w:rPr>
    </w:lvl>
    <w:lvl w:ilvl="1">
      <w:start w:val="1"/>
      <w:numFmt w:val="decimal"/>
      <w:lvlText w:val="%1.%2."/>
      <w:lvlJc w:val="left"/>
      <w:pPr>
        <w:ind w:left="720" w:hanging="720"/>
      </w:pPr>
      <w:rPr>
        <w:rFonts w:hint="default"/>
        <w:b/>
        <w:bCs/>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800" w:hanging="180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9" w15:restartNumberingAfterBreak="0">
    <w:nsid w:val="31B22C3C"/>
    <w:multiLevelType w:val="hybridMultilevel"/>
    <w:tmpl w:val="D7A8080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15:restartNumberingAfterBreak="0">
    <w:nsid w:val="3675660C"/>
    <w:multiLevelType w:val="hybridMultilevel"/>
    <w:tmpl w:val="7974F8EE"/>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1" w15:restartNumberingAfterBreak="0">
    <w:nsid w:val="37C65A51"/>
    <w:multiLevelType w:val="multilevel"/>
    <w:tmpl w:val="C31222C0"/>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989085F"/>
    <w:multiLevelType w:val="multilevel"/>
    <w:tmpl w:val="5A3403E2"/>
    <w:lvl w:ilvl="0">
      <w:start w:val="8"/>
      <w:numFmt w:val="decimal"/>
      <w:lvlText w:val="%1."/>
      <w:lvlJc w:val="left"/>
      <w:pPr>
        <w:ind w:left="450" w:hanging="450"/>
      </w:pPr>
      <w:rPr>
        <w:rFonts w:eastAsia="Times New Roman" w:cstheme="minorBidi" w:hint="default"/>
        <w:color w:val="000000" w:themeColor="text1"/>
      </w:rPr>
    </w:lvl>
    <w:lvl w:ilvl="1">
      <w:start w:val="1"/>
      <w:numFmt w:val="decimal"/>
      <w:lvlText w:val="%1.%2."/>
      <w:lvlJc w:val="left"/>
      <w:pPr>
        <w:ind w:left="720" w:hanging="720"/>
      </w:pPr>
      <w:rPr>
        <w:rFonts w:eastAsia="Times New Roman" w:cstheme="minorBidi" w:hint="default"/>
        <w:b/>
        <w:bCs/>
        <w:color w:val="000000" w:themeColor="text1"/>
      </w:rPr>
    </w:lvl>
    <w:lvl w:ilvl="2">
      <w:start w:val="1"/>
      <w:numFmt w:val="decimal"/>
      <w:lvlText w:val="%1.%2.%3."/>
      <w:lvlJc w:val="left"/>
      <w:pPr>
        <w:ind w:left="720" w:hanging="720"/>
      </w:pPr>
      <w:rPr>
        <w:rFonts w:eastAsia="Times New Roman" w:cstheme="minorBidi" w:hint="default"/>
        <w:color w:val="000000" w:themeColor="text1"/>
      </w:rPr>
    </w:lvl>
    <w:lvl w:ilvl="3">
      <w:start w:val="1"/>
      <w:numFmt w:val="decimal"/>
      <w:lvlText w:val="%1.%2.%3.%4."/>
      <w:lvlJc w:val="left"/>
      <w:pPr>
        <w:ind w:left="1080" w:hanging="1080"/>
      </w:pPr>
      <w:rPr>
        <w:rFonts w:eastAsia="Times New Roman" w:cstheme="minorBidi" w:hint="default"/>
        <w:color w:val="000000" w:themeColor="text1"/>
      </w:rPr>
    </w:lvl>
    <w:lvl w:ilvl="4">
      <w:start w:val="1"/>
      <w:numFmt w:val="decimal"/>
      <w:lvlText w:val="%1.%2.%3.%4.%5."/>
      <w:lvlJc w:val="left"/>
      <w:pPr>
        <w:ind w:left="1080" w:hanging="1080"/>
      </w:pPr>
      <w:rPr>
        <w:rFonts w:eastAsia="Times New Roman" w:cstheme="minorBidi" w:hint="default"/>
        <w:color w:val="000000" w:themeColor="text1"/>
      </w:rPr>
    </w:lvl>
    <w:lvl w:ilvl="5">
      <w:start w:val="1"/>
      <w:numFmt w:val="decimal"/>
      <w:lvlText w:val="%1.%2.%3.%4.%5.%6."/>
      <w:lvlJc w:val="left"/>
      <w:pPr>
        <w:ind w:left="1440" w:hanging="1440"/>
      </w:pPr>
      <w:rPr>
        <w:rFonts w:eastAsia="Times New Roman" w:cstheme="minorBidi" w:hint="default"/>
        <w:color w:val="000000" w:themeColor="text1"/>
      </w:rPr>
    </w:lvl>
    <w:lvl w:ilvl="6">
      <w:start w:val="1"/>
      <w:numFmt w:val="decimal"/>
      <w:lvlText w:val="%1.%2.%3.%4.%5.%6.%7."/>
      <w:lvlJc w:val="left"/>
      <w:pPr>
        <w:ind w:left="1800" w:hanging="1800"/>
      </w:pPr>
      <w:rPr>
        <w:rFonts w:eastAsia="Times New Roman" w:cstheme="minorBidi" w:hint="default"/>
        <w:color w:val="000000" w:themeColor="text1"/>
      </w:rPr>
    </w:lvl>
    <w:lvl w:ilvl="7">
      <w:start w:val="1"/>
      <w:numFmt w:val="decimal"/>
      <w:lvlText w:val="%1.%2.%3.%4.%5.%6.%7.%8."/>
      <w:lvlJc w:val="left"/>
      <w:pPr>
        <w:ind w:left="1800" w:hanging="1800"/>
      </w:pPr>
      <w:rPr>
        <w:rFonts w:eastAsia="Times New Roman" w:cstheme="minorBidi" w:hint="default"/>
        <w:color w:val="000000" w:themeColor="text1"/>
      </w:rPr>
    </w:lvl>
    <w:lvl w:ilvl="8">
      <w:start w:val="1"/>
      <w:numFmt w:val="decimal"/>
      <w:lvlText w:val="%1.%2.%3.%4.%5.%6.%7.%8.%9."/>
      <w:lvlJc w:val="left"/>
      <w:pPr>
        <w:ind w:left="2160" w:hanging="2160"/>
      </w:pPr>
      <w:rPr>
        <w:rFonts w:eastAsia="Times New Roman" w:cstheme="minorBidi" w:hint="default"/>
        <w:color w:val="000000" w:themeColor="text1"/>
      </w:rPr>
    </w:lvl>
  </w:abstractNum>
  <w:abstractNum w:abstractNumId="23" w15:restartNumberingAfterBreak="0">
    <w:nsid w:val="3B4B7F3C"/>
    <w:multiLevelType w:val="hybridMultilevel"/>
    <w:tmpl w:val="0790A20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4" w15:restartNumberingAfterBreak="0">
    <w:nsid w:val="3B671ACA"/>
    <w:multiLevelType w:val="multilevel"/>
    <w:tmpl w:val="6E6CC70C"/>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ECC5F34"/>
    <w:multiLevelType w:val="multilevel"/>
    <w:tmpl w:val="47C0F4F6"/>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F485FC3"/>
    <w:multiLevelType w:val="hybridMultilevel"/>
    <w:tmpl w:val="4650BD30"/>
    <w:lvl w:ilvl="0" w:tplc="04080001">
      <w:start w:val="1"/>
      <w:numFmt w:val="bullet"/>
      <w:lvlText w:val=""/>
      <w:lvlJc w:val="left"/>
      <w:pPr>
        <w:ind w:left="1170" w:hanging="360"/>
      </w:pPr>
      <w:rPr>
        <w:rFonts w:ascii="Symbol" w:hAnsi="Symbol" w:hint="default"/>
      </w:rPr>
    </w:lvl>
    <w:lvl w:ilvl="1" w:tplc="04080003" w:tentative="1">
      <w:start w:val="1"/>
      <w:numFmt w:val="bullet"/>
      <w:lvlText w:val="o"/>
      <w:lvlJc w:val="left"/>
      <w:pPr>
        <w:ind w:left="1890" w:hanging="360"/>
      </w:pPr>
      <w:rPr>
        <w:rFonts w:ascii="Courier New" w:hAnsi="Courier New" w:cs="Courier New" w:hint="default"/>
      </w:rPr>
    </w:lvl>
    <w:lvl w:ilvl="2" w:tplc="04080005" w:tentative="1">
      <w:start w:val="1"/>
      <w:numFmt w:val="bullet"/>
      <w:lvlText w:val=""/>
      <w:lvlJc w:val="left"/>
      <w:pPr>
        <w:ind w:left="2610" w:hanging="360"/>
      </w:pPr>
      <w:rPr>
        <w:rFonts w:ascii="Wingdings" w:hAnsi="Wingdings" w:hint="default"/>
      </w:rPr>
    </w:lvl>
    <w:lvl w:ilvl="3" w:tplc="04080001" w:tentative="1">
      <w:start w:val="1"/>
      <w:numFmt w:val="bullet"/>
      <w:lvlText w:val=""/>
      <w:lvlJc w:val="left"/>
      <w:pPr>
        <w:ind w:left="3330" w:hanging="360"/>
      </w:pPr>
      <w:rPr>
        <w:rFonts w:ascii="Symbol" w:hAnsi="Symbol" w:hint="default"/>
      </w:rPr>
    </w:lvl>
    <w:lvl w:ilvl="4" w:tplc="04080003" w:tentative="1">
      <w:start w:val="1"/>
      <w:numFmt w:val="bullet"/>
      <w:lvlText w:val="o"/>
      <w:lvlJc w:val="left"/>
      <w:pPr>
        <w:ind w:left="4050" w:hanging="360"/>
      </w:pPr>
      <w:rPr>
        <w:rFonts w:ascii="Courier New" w:hAnsi="Courier New" w:cs="Courier New" w:hint="default"/>
      </w:rPr>
    </w:lvl>
    <w:lvl w:ilvl="5" w:tplc="04080005" w:tentative="1">
      <w:start w:val="1"/>
      <w:numFmt w:val="bullet"/>
      <w:lvlText w:val=""/>
      <w:lvlJc w:val="left"/>
      <w:pPr>
        <w:ind w:left="4770" w:hanging="360"/>
      </w:pPr>
      <w:rPr>
        <w:rFonts w:ascii="Wingdings" w:hAnsi="Wingdings" w:hint="default"/>
      </w:rPr>
    </w:lvl>
    <w:lvl w:ilvl="6" w:tplc="04080001" w:tentative="1">
      <w:start w:val="1"/>
      <w:numFmt w:val="bullet"/>
      <w:lvlText w:val=""/>
      <w:lvlJc w:val="left"/>
      <w:pPr>
        <w:ind w:left="5490" w:hanging="360"/>
      </w:pPr>
      <w:rPr>
        <w:rFonts w:ascii="Symbol" w:hAnsi="Symbol" w:hint="default"/>
      </w:rPr>
    </w:lvl>
    <w:lvl w:ilvl="7" w:tplc="04080003" w:tentative="1">
      <w:start w:val="1"/>
      <w:numFmt w:val="bullet"/>
      <w:lvlText w:val="o"/>
      <w:lvlJc w:val="left"/>
      <w:pPr>
        <w:ind w:left="6210" w:hanging="360"/>
      </w:pPr>
      <w:rPr>
        <w:rFonts w:ascii="Courier New" w:hAnsi="Courier New" w:cs="Courier New" w:hint="default"/>
      </w:rPr>
    </w:lvl>
    <w:lvl w:ilvl="8" w:tplc="04080005" w:tentative="1">
      <w:start w:val="1"/>
      <w:numFmt w:val="bullet"/>
      <w:lvlText w:val=""/>
      <w:lvlJc w:val="left"/>
      <w:pPr>
        <w:ind w:left="6930" w:hanging="360"/>
      </w:pPr>
      <w:rPr>
        <w:rFonts w:ascii="Wingdings" w:hAnsi="Wingdings" w:hint="default"/>
      </w:rPr>
    </w:lvl>
  </w:abstractNum>
  <w:abstractNum w:abstractNumId="27" w15:restartNumberingAfterBreak="0">
    <w:nsid w:val="46A0367E"/>
    <w:multiLevelType w:val="multilevel"/>
    <w:tmpl w:val="D0AA8236"/>
    <w:lvl w:ilvl="0">
      <w:start w:val="2"/>
      <w:numFmt w:val="decimal"/>
      <w:lvlText w:val="%1."/>
      <w:lvlJc w:val="left"/>
      <w:pPr>
        <w:ind w:left="450" w:hanging="450"/>
      </w:pPr>
      <w:rPr>
        <w:rFonts w:hint="default"/>
      </w:rPr>
    </w:lvl>
    <w:lvl w:ilvl="1">
      <w:start w:val="3"/>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8" w15:restartNumberingAfterBreak="0">
    <w:nsid w:val="49C850DC"/>
    <w:multiLevelType w:val="hybridMultilevel"/>
    <w:tmpl w:val="BBCAEF2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9" w15:restartNumberingAfterBreak="0">
    <w:nsid w:val="4A0E39EE"/>
    <w:multiLevelType w:val="multilevel"/>
    <w:tmpl w:val="0968423E"/>
    <w:lvl w:ilvl="0">
      <w:start w:val="1"/>
      <w:numFmt w:val="decimal"/>
      <w:lvlText w:val="%1."/>
      <w:lvlJc w:val="left"/>
      <w:pPr>
        <w:ind w:left="720" w:hanging="360"/>
      </w:pPr>
      <w:rPr>
        <w:rFonts w:hint="default"/>
        <w:b/>
        <w:bCs/>
        <w:color w:val="002060"/>
      </w:rPr>
    </w:lvl>
    <w:lvl w:ilvl="1">
      <w:start w:val="1"/>
      <w:numFmt w:val="decimal"/>
      <w:isLgl/>
      <w:lvlText w:val="%1.%2."/>
      <w:lvlJc w:val="left"/>
      <w:pPr>
        <w:ind w:left="1080" w:hanging="720"/>
      </w:pPr>
      <w:rPr>
        <w:rFonts w:eastAsiaTheme="minorEastAsia" w:hint="default"/>
        <w:b/>
        <w:bCs/>
        <w:color w:val="002060"/>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30" w15:restartNumberingAfterBreak="0">
    <w:nsid w:val="4D4B7215"/>
    <w:multiLevelType w:val="hybridMultilevel"/>
    <w:tmpl w:val="44A4C01A"/>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31" w15:restartNumberingAfterBreak="0">
    <w:nsid w:val="4D7D675F"/>
    <w:multiLevelType w:val="multilevel"/>
    <w:tmpl w:val="6764E72A"/>
    <w:lvl w:ilvl="0">
      <w:start w:val="6"/>
      <w:numFmt w:val="decimal"/>
      <w:lvlText w:val="%1."/>
      <w:lvlJc w:val="left"/>
      <w:pPr>
        <w:ind w:left="450" w:hanging="450"/>
      </w:pPr>
      <w:rPr>
        <w:rFonts w:eastAsiaTheme="minorEastAsia" w:cstheme="minorBidi" w:hint="default"/>
        <w:b w:val="0"/>
        <w:color w:val="auto"/>
      </w:rPr>
    </w:lvl>
    <w:lvl w:ilvl="1">
      <w:start w:val="1"/>
      <w:numFmt w:val="decimal"/>
      <w:lvlText w:val="%1.%2."/>
      <w:lvlJc w:val="left"/>
      <w:pPr>
        <w:ind w:left="720" w:hanging="720"/>
      </w:pPr>
      <w:rPr>
        <w:rFonts w:eastAsiaTheme="minorEastAsia" w:cstheme="minorBidi" w:hint="default"/>
        <w:b w:val="0"/>
        <w:color w:val="auto"/>
      </w:rPr>
    </w:lvl>
    <w:lvl w:ilvl="2">
      <w:start w:val="1"/>
      <w:numFmt w:val="decimal"/>
      <w:lvlText w:val="%1.%2.%3."/>
      <w:lvlJc w:val="left"/>
      <w:pPr>
        <w:ind w:left="720" w:hanging="720"/>
      </w:pPr>
      <w:rPr>
        <w:rFonts w:eastAsiaTheme="minorEastAsia" w:cstheme="minorBidi" w:hint="default"/>
        <w:b w:val="0"/>
        <w:color w:val="auto"/>
      </w:rPr>
    </w:lvl>
    <w:lvl w:ilvl="3">
      <w:start w:val="1"/>
      <w:numFmt w:val="decimal"/>
      <w:lvlText w:val="%1.%2.%3.%4."/>
      <w:lvlJc w:val="left"/>
      <w:pPr>
        <w:ind w:left="1080" w:hanging="1080"/>
      </w:pPr>
      <w:rPr>
        <w:rFonts w:eastAsiaTheme="minorEastAsia" w:cstheme="minorBidi" w:hint="default"/>
        <w:b w:val="0"/>
        <w:color w:val="auto"/>
      </w:rPr>
    </w:lvl>
    <w:lvl w:ilvl="4">
      <w:start w:val="1"/>
      <w:numFmt w:val="decimal"/>
      <w:lvlText w:val="%1.%2.%3.%4.%5."/>
      <w:lvlJc w:val="left"/>
      <w:pPr>
        <w:ind w:left="1080" w:hanging="1080"/>
      </w:pPr>
      <w:rPr>
        <w:rFonts w:eastAsiaTheme="minorEastAsia" w:cstheme="minorBidi" w:hint="default"/>
        <w:b w:val="0"/>
        <w:color w:val="auto"/>
      </w:rPr>
    </w:lvl>
    <w:lvl w:ilvl="5">
      <w:start w:val="1"/>
      <w:numFmt w:val="decimal"/>
      <w:lvlText w:val="%1.%2.%3.%4.%5.%6."/>
      <w:lvlJc w:val="left"/>
      <w:pPr>
        <w:ind w:left="1440" w:hanging="1440"/>
      </w:pPr>
      <w:rPr>
        <w:rFonts w:eastAsiaTheme="minorEastAsia" w:cstheme="minorBidi" w:hint="default"/>
        <w:b w:val="0"/>
        <w:color w:val="auto"/>
      </w:rPr>
    </w:lvl>
    <w:lvl w:ilvl="6">
      <w:start w:val="1"/>
      <w:numFmt w:val="decimal"/>
      <w:lvlText w:val="%1.%2.%3.%4.%5.%6.%7."/>
      <w:lvlJc w:val="left"/>
      <w:pPr>
        <w:ind w:left="1800" w:hanging="1800"/>
      </w:pPr>
      <w:rPr>
        <w:rFonts w:eastAsiaTheme="minorEastAsia" w:cstheme="minorBidi" w:hint="default"/>
        <w:b w:val="0"/>
        <w:color w:val="auto"/>
      </w:rPr>
    </w:lvl>
    <w:lvl w:ilvl="7">
      <w:start w:val="1"/>
      <w:numFmt w:val="decimal"/>
      <w:lvlText w:val="%1.%2.%3.%4.%5.%6.%7.%8."/>
      <w:lvlJc w:val="left"/>
      <w:pPr>
        <w:ind w:left="1800" w:hanging="1800"/>
      </w:pPr>
      <w:rPr>
        <w:rFonts w:eastAsiaTheme="minorEastAsia" w:cstheme="minorBidi" w:hint="default"/>
        <w:b w:val="0"/>
        <w:color w:val="auto"/>
      </w:rPr>
    </w:lvl>
    <w:lvl w:ilvl="8">
      <w:start w:val="1"/>
      <w:numFmt w:val="decimal"/>
      <w:lvlText w:val="%1.%2.%3.%4.%5.%6.%7.%8.%9."/>
      <w:lvlJc w:val="left"/>
      <w:pPr>
        <w:ind w:left="2160" w:hanging="2160"/>
      </w:pPr>
      <w:rPr>
        <w:rFonts w:eastAsiaTheme="minorEastAsia" w:cstheme="minorBidi" w:hint="default"/>
        <w:b w:val="0"/>
        <w:color w:val="auto"/>
      </w:rPr>
    </w:lvl>
  </w:abstractNum>
  <w:abstractNum w:abstractNumId="32" w15:restartNumberingAfterBreak="0">
    <w:nsid w:val="5064629D"/>
    <w:multiLevelType w:val="hybridMultilevel"/>
    <w:tmpl w:val="34D8BF96"/>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3" w15:restartNumberingAfterBreak="0">
    <w:nsid w:val="525C5CAD"/>
    <w:multiLevelType w:val="multilevel"/>
    <w:tmpl w:val="63B0C7E0"/>
    <w:lvl w:ilvl="0">
      <w:start w:val="3"/>
      <w:numFmt w:val="decimal"/>
      <w:lvlText w:val="%1."/>
      <w:lvlJc w:val="left"/>
      <w:pPr>
        <w:ind w:left="450" w:hanging="450"/>
      </w:pPr>
      <w:rPr>
        <w:rFonts w:eastAsia="Times New Roman" w:hint="default"/>
        <w:color w:val="auto"/>
      </w:rPr>
    </w:lvl>
    <w:lvl w:ilvl="1">
      <w:start w:val="1"/>
      <w:numFmt w:val="decimal"/>
      <w:lvlText w:val="%1.%2."/>
      <w:lvlJc w:val="left"/>
      <w:pPr>
        <w:ind w:left="720" w:hanging="720"/>
      </w:pPr>
      <w:rPr>
        <w:rFonts w:eastAsia="Times New Roman" w:hint="default"/>
        <w:b/>
        <w:bCs/>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800" w:hanging="1800"/>
      </w:pPr>
      <w:rPr>
        <w:rFonts w:eastAsia="Times New Roman" w:hint="default"/>
        <w:color w:val="auto"/>
      </w:rPr>
    </w:lvl>
    <w:lvl w:ilvl="7">
      <w:start w:val="1"/>
      <w:numFmt w:val="decimal"/>
      <w:lvlText w:val="%1.%2.%3.%4.%5.%6.%7.%8."/>
      <w:lvlJc w:val="left"/>
      <w:pPr>
        <w:ind w:left="1800" w:hanging="1800"/>
      </w:pPr>
      <w:rPr>
        <w:rFonts w:eastAsia="Times New Roman" w:hint="default"/>
        <w:color w:val="auto"/>
      </w:rPr>
    </w:lvl>
    <w:lvl w:ilvl="8">
      <w:start w:val="1"/>
      <w:numFmt w:val="decimal"/>
      <w:lvlText w:val="%1.%2.%3.%4.%5.%6.%7.%8.%9."/>
      <w:lvlJc w:val="left"/>
      <w:pPr>
        <w:ind w:left="2160" w:hanging="2160"/>
      </w:pPr>
      <w:rPr>
        <w:rFonts w:eastAsia="Times New Roman" w:hint="default"/>
        <w:color w:val="auto"/>
      </w:rPr>
    </w:lvl>
  </w:abstractNum>
  <w:abstractNum w:abstractNumId="34" w15:restartNumberingAfterBreak="0">
    <w:nsid w:val="59DA38E3"/>
    <w:multiLevelType w:val="multilevel"/>
    <w:tmpl w:val="0968423E"/>
    <w:lvl w:ilvl="0">
      <w:start w:val="1"/>
      <w:numFmt w:val="decimal"/>
      <w:lvlText w:val="%1."/>
      <w:lvlJc w:val="left"/>
      <w:pPr>
        <w:ind w:left="720" w:hanging="360"/>
      </w:pPr>
      <w:rPr>
        <w:rFonts w:hint="default"/>
        <w:b/>
        <w:bCs/>
        <w:color w:val="002060"/>
      </w:rPr>
    </w:lvl>
    <w:lvl w:ilvl="1">
      <w:start w:val="1"/>
      <w:numFmt w:val="decimal"/>
      <w:isLgl/>
      <w:lvlText w:val="%1.%2."/>
      <w:lvlJc w:val="left"/>
      <w:pPr>
        <w:ind w:left="1080" w:hanging="720"/>
      </w:pPr>
      <w:rPr>
        <w:rFonts w:eastAsiaTheme="minorEastAsia" w:hint="default"/>
        <w:b/>
        <w:bCs/>
        <w:color w:val="002060"/>
        <w:sz w:val="28"/>
        <w:szCs w:val="28"/>
      </w:rPr>
    </w:lvl>
    <w:lvl w:ilvl="2">
      <w:start w:val="1"/>
      <w:numFmt w:val="decimal"/>
      <w:isLgl/>
      <w:lvlText w:val="%1.%2.%3."/>
      <w:lvlJc w:val="left"/>
      <w:pPr>
        <w:ind w:left="1080" w:hanging="720"/>
      </w:pPr>
      <w:rPr>
        <w:rFonts w:eastAsiaTheme="minorEastAsia" w:hint="default"/>
      </w:rPr>
    </w:lvl>
    <w:lvl w:ilvl="3">
      <w:start w:val="1"/>
      <w:numFmt w:val="decimal"/>
      <w:isLgl/>
      <w:lvlText w:val="%1.%2.%3.%4."/>
      <w:lvlJc w:val="left"/>
      <w:pPr>
        <w:ind w:left="1440" w:hanging="1080"/>
      </w:pPr>
      <w:rPr>
        <w:rFonts w:eastAsiaTheme="minorEastAsia" w:hint="default"/>
      </w:rPr>
    </w:lvl>
    <w:lvl w:ilvl="4">
      <w:start w:val="1"/>
      <w:numFmt w:val="decimal"/>
      <w:isLgl/>
      <w:lvlText w:val="%1.%2.%3.%4.%5."/>
      <w:lvlJc w:val="left"/>
      <w:pPr>
        <w:ind w:left="1440" w:hanging="1080"/>
      </w:pPr>
      <w:rPr>
        <w:rFonts w:eastAsiaTheme="minorEastAsia" w:hint="default"/>
      </w:rPr>
    </w:lvl>
    <w:lvl w:ilvl="5">
      <w:start w:val="1"/>
      <w:numFmt w:val="decimal"/>
      <w:isLgl/>
      <w:lvlText w:val="%1.%2.%3.%4.%5.%6."/>
      <w:lvlJc w:val="left"/>
      <w:pPr>
        <w:ind w:left="1800" w:hanging="1440"/>
      </w:pPr>
      <w:rPr>
        <w:rFonts w:eastAsiaTheme="minorEastAsia" w:hint="default"/>
      </w:rPr>
    </w:lvl>
    <w:lvl w:ilvl="6">
      <w:start w:val="1"/>
      <w:numFmt w:val="decimal"/>
      <w:isLgl/>
      <w:lvlText w:val="%1.%2.%3.%4.%5.%6.%7."/>
      <w:lvlJc w:val="left"/>
      <w:pPr>
        <w:ind w:left="2160" w:hanging="1800"/>
      </w:pPr>
      <w:rPr>
        <w:rFonts w:eastAsiaTheme="minorEastAsia" w:hint="default"/>
      </w:rPr>
    </w:lvl>
    <w:lvl w:ilvl="7">
      <w:start w:val="1"/>
      <w:numFmt w:val="decimal"/>
      <w:isLgl/>
      <w:lvlText w:val="%1.%2.%3.%4.%5.%6.%7.%8."/>
      <w:lvlJc w:val="left"/>
      <w:pPr>
        <w:ind w:left="2160" w:hanging="1800"/>
      </w:pPr>
      <w:rPr>
        <w:rFonts w:eastAsiaTheme="minorEastAsia" w:hint="default"/>
      </w:rPr>
    </w:lvl>
    <w:lvl w:ilvl="8">
      <w:start w:val="1"/>
      <w:numFmt w:val="decimal"/>
      <w:isLgl/>
      <w:lvlText w:val="%1.%2.%3.%4.%5.%6.%7.%8.%9."/>
      <w:lvlJc w:val="left"/>
      <w:pPr>
        <w:ind w:left="2520" w:hanging="2160"/>
      </w:pPr>
      <w:rPr>
        <w:rFonts w:eastAsiaTheme="minorEastAsia" w:hint="default"/>
      </w:rPr>
    </w:lvl>
  </w:abstractNum>
  <w:abstractNum w:abstractNumId="35" w15:restartNumberingAfterBreak="0">
    <w:nsid w:val="5B7553C4"/>
    <w:multiLevelType w:val="hybridMultilevel"/>
    <w:tmpl w:val="31F85502"/>
    <w:lvl w:ilvl="0" w:tplc="0408001B">
      <w:start w:val="1"/>
      <w:numFmt w:val="lowerRoman"/>
      <w:lvlText w:val="%1."/>
      <w:lvlJc w:val="right"/>
      <w:pPr>
        <w:ind w:left="1800" w:hanging="360"/>
      </w:p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36" w15:restartNumberingAfterBreak="0">
    <w:nsid w:val="5F951F5C"/>
    <w:multiLevelType w:val="hybridMultilevel"/>
    <w:tmpl w:val="C0BA4DD2"/>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7" w15:restartNumberingAfterBreak="0">
    <w:nsid w:val="63A44D2C"/>
    <w:multiLevelType w:val="multilevel"/>
    <w:tmpl w:val="92A8E398"/>
    <w:lvl w:ilvl="0">
      <w:start w:val="3"/>
      <w:numFmt w:val="decimal"/>
      <w:lvlText w:val="%1."/>
      <w:lvlJc w:val="left"/>
      <w:pPr>
        <w:ind w:left="450" w:hanging="450"/>
      </w:pPr>
      <w:rPr>
        <w:rFonts w:eastAsiaTheme="minorEastAsia" w:cstheme="minorBidi" w:hint="default"/>
        <w:color w:val="auto"/>
      </w:rPr>
    </w:lvl>
    <w:lvl w:ilvl="1">
      <w:start w:val="1"/>
      <w:numFmt w:val="decimal"/>
      <w:lvlText w:val="%1.%2."/>
      <w:lvlJc w:val="left"/>
      <w:pPr>
        <w:ind w:left="1170" w:hanging="720"/>
      </w:pPr>
      <w:rPr>
        <w:rFonts w:eastAsiaTheme="minorEastAsia" w:cstheme="minorBidi" w:hint="default"/>
        <w:color w:val="auto"/>
      </w:rPr>
    </w:lvl>
    <w:lvl w:ilvl="2">
      <w:start w:val="1"/>
      <w:numFmt w:val="decimal"/>
      <w:lvlText w:val="%1.%2.%3."/>
      <w:lvlJc w:val="left"/>
      <w:pPr>
        <w:ind w:left="1620" w:hanging="720"/>
      </w:pPr>
      <w:rPr>
        <w:rFonts w:eastAsiaTheme="minorEastAsia" w:cstheme="minorBidi" w:hint="default"/>
        <w:color w:val="auto"/>
      </w:rPr>
    </w:lvl>
    <w:lvl w:ilvl="3">
      <w:start w:val="1"/>
      <w:numFmt w:val="decimal"/>
      <w:lvlText w:val="%1.%2.%3.%4."/>
      <w:lvlJc w:val="left"/>
      <w:pPr>
        <w:ind w:left="2430" w:hanging="1080"/>
      </w:pPr>
      <w:rPr>
        <w:rFonts w:eastAsiaTheme="minorEastAsia" w:cstheme="minorBidi" w:hint="default"/>
        <w:color w:val="auto"/>
      </w:rPr>
    </w:lvl>
    <w:lvl w:ilvl="4">
      <w:start w:val="1"/>
      <w:numFmt w:val="decimal"/>
      <w:lvlText w:val="%1.%2.%3.%4.%5."/>
      <w:lvlJc w:val="left"/>
      <w:pPr>
        <w:ind w:left="2880" w:hanging="1080"/>
      </w:pPr>
      <w:rPr>
        <w:rFonts w:eastAsiaTheme="minorEastAsia" w:cstheme="minorBidi" w:hint="default"/>
        <w:color w:val="auto"/>
      </w:rPr>
    </w:lvl>
    <w:lvl w:ilvl="5">
      <w:start w:val="1"/>
      <w:numFmt w:val="decimal"/>
      <w:lvlText w:val="%1.%2.%3.%4.%5.%6."/>
      <w:lvlJc w:val="left"/>
      <w:pPr>
        <w:ind w:left="3690" w:hanging="1440"/>
      </w:pPr>
      <w:rPr>
        <w:rFonts w:eastAsiaTheme="minorEastAsia" w:cstheme="minorBidi" w:hint="default"/>
        <w:color w:val="auto"/>
      </w:rPr>
    </w:lvl>
    <w:lvl w:ilvl="6">
      <w:start w:val="1"/>
      <w:numFmt w:val="decimal"/>
      <w:lvlText w:val="%1.%2.%3.%4.%5.%6.%7."/>
      <w:lvlJc w:val="left"/>
      <w:pPr>
        <w:ind w:left="4500" w:hanging="1800"/>
      </w:pPr>
      <w:rPr>
        <w:rFonts w:eastAsiaTheme="minorEastAsia" w:cstheme="minorBidi" w:hint="default"/>
        <w:color w:val="auto"/>
      </w:rPr>
    </w:lvl>
    <w:lvl w:ilvl="7">
      <w:start w:val="1"/>
      <w:numFmt w:val="decimal"/>
      <w:lvlText w:val="%1.%2.%3.%4.%5.%6.%7.%8."/>
      <w:lvlJc w:val="left"/>
      <w:pPr>
        <w:ind w:left="4950" w:hanging="1800"/>
      </w:pPr>
      <w:rPr>
        <w:rFonts w:eastAsiaTheme="minorEastAsia" w:cstheme="minorBidi" w:hint="default"/>
        <w:color w:val="auto"/>
      </w:rPr>
    </w:lvl>
    <w:lvl w:ilvl="8">
      <w:start w:val="1"/>
      <w:numFmt w:val="decimal"/>
      <w:lvlText w:val="%1.%2.%3.%4.%5.%6.%7.%8.%9."/>
      <w:lvlJc w:val="left"/>
      <w:pPr>
        <w:ind w:left="5760" w:hanging="2160"/>
      </w:pPr>
      <w:rPr>
        <w:rFonts w:eastAsiaTheme="minorEastAsia" w:cstheme="minorBidi" w:hint="default"/>
        <w:color w:val="auto"/>
      </w:rPr>
    </w:lvl>
  </w:abstractNum>
  <w:abstractNum w:abstractNumId="38" w15:restartNumberingAfterBreak="0">
    <w:nsid w:val="72C6745F"/>
    <w:multiLevelType w:val="multilevel"/>
    <w:tmpl w:val="6908B644"/>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color w:val="002060"/>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4955012"/>
    <w:multiLevelType w:val="multilevel"/>
    <w:tmpl w:val="A30467E4"/>
    <w:lvl w:ilvl="0">
      <w:start w:val="4"/>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40" w15:restartNumberingAfterBreak="0">
    <w:nsid w:val="751D289C"/>
    <w:multiLevelType w:val="multilevel"/>
    <w:tmpl w:val="30D250BC"/>
    <w:lvl w:ilvl="0">
      <w:start w:val="2"/>
      <w:numFmt w:val="decimal"/>
      <w:lvlText w:val="%1."/>
      <w:lvlJc w:val="left"/>
      <w:pPr>
        <w:ind w:left="450" w:hanging="450"/>
      </w:pPr>
      <w:rPr>
        <w:rFonts w:eastAsia="Calibri" w:hint="default"/>
        <w:color w:val="000000"/>
        <w:sz w:val="28"/>
      </w:rPr>
    </w:lvl>
    <w:lvl w:ilvl="1">
      <w:start w:val="1"/>
      <w:numFmt w:val="decimal"/>
      <w:lvlText w:val="%1.%2."/>
      <w:lvlJc w:val="left"/>
      <w:pPr>
        <w:ind w:left="720" w:hanging="720"/>
      </w:pPr>
      <w:rPr>
        <w:rFonts w:eastAsia="Calibri" w:hint="default"/>
        <w:b/>
        <w:bCs/>
        <w:color w:val="000000"/>
        <w:sz w:val="28"/>
      </w:rPr>
    </w:lvl>
    <w:lvl w:ilvl="2">
      <w:start w:val="1"/>
      <w:numFmt w:val="decimal"/>
      <w:lvlText w:val="%1.%2.%3."/>
      <w:lvlJc w:val="left"/>
      <w:pPr>
        <w:ind w:left="720" w:hanging="720"/>
      </w:pPr>
      <w:rPr>
        <w:rFonts w:eastAsia="Calibri" w:hint="default"/>
        <w:color w:val="000000"/>
        <w:sz w:val="28"/>
      </w:rPr>
    </w:lvl>
    <w:lvl w:ilvl="3">
      <w:start w:val="1"/>
      <w:numFmt w:val="decimal"/>
      <w:lvlText w:val="%1.%2.%3.%4."/>
      <w:lvlJc w:val="left"/>
      <w:pPr>
        <w:ind w:left="1080" w:hanging="1080"/>
      </w:pPr>
      <w:rPr>
        <w:rFonts w:eastAsia="Calibri" w:hint="default"/>
        <w:color w:val="000000"/>
        <w:sz w:val="28"/>
      </w:rPr>
    </w:lvl>
    <w:lvl w:ilvl="4">
      <w:start w:val="1"/>
      <w:numFmt w:val="decimal"/>
      <w:lvlText w:val="%1.%2.%3.%4.%5."/>
      <w:lvlJc w:val="left"/>
      <w:pPr>
        <w:ind w:left="1440" w:hanging="1440"/>
      </w:pPr>
      <w:rPr>
        <w:rFonts w:eastAsia="Calibri" w:hint="default"/>
        <w:color w:val="000000"/>
        <w:sz w:val="28"/>
      </w:rPr>
    </w:lvl>
    <w:lvl w:ilvl="5">
      <w:start w:val="1"/>
      <w:numFmt w:val="decimal"/>
      <w:lvlText w:val="%1.%2.%3.%4.%5.%6."/>
      <w:lvlJc w:val="left"/>
      <w:pPr>
        <w:ind w:left="1440" w:hanging="1440"/>
      </w:pPr>
      <w:rPr>
        <w:rFonts w:eastAsia="Calibri" w:hint="default"/>
        <w:color w:val="000000"/>
        <w:sz w:val="28"/>
      </w:rPr>
    </w:lvl>
    <w:lvl w:ilvl="6">
      <w:start w:val="1"/>
      <w:numFmt w:val="decimal"/>
      <w:lvlText w:val="%1.%2.%3.%4.%5.%6.%7."/>
      <w:lvlJc w:val="left"/>
      <w:pPr>
        <w:ind w:left="1800" w:hanging="1800"/>
      </w:pPr>
      <w:rPr>
        <w:rFonts w:eastAsia="Calibri" w:hint="default"/>
        <w:color w:val="000000"/>
        <w:sz w:val="28"/>
      </w:rPr>
    </w:lvl>
    <w:lvl w:ilvl="7">
      <w:start w:val="1"/>
      <w:numFmt w:val="decimal"/>
      <w:lvlText w:val="%1.%2.%3.%4.%5.%6.%7.%8."/>
      <w:lvlJc w:val="left"/>
      <w:pPr>
        <w:ind w:left="2160" w:hanging="2160"/>
      </w:pPr>
      <w:rPr>
        <w:rFonts w:eastAsia="Calibri" w:hint="default"/>
        <w:color w:val="000000"/>
        <w:sz w:val="28"/>
      </w:rPr>
    </w:lvl>
    <w:lvl w:ilvl="8">
      <w:start w:val="1"/>
      <w:numFmt w:val="decimal"/>
      <w:lvlText w:val="%1.%2.%3.%4.%5.%6.%7.%8.%9."/>
      <w:lvlJc w:val="left"/>
      <w:pPr>
        <w:ind w:left="2160" w:hanging="2160"/>
      </w:pPr>
      <w:rPr>
        <w:rFonts w:eastAsia="Calibri" w:hint="default"/>
        <w:color w:val="000000"/>
        <w:sz w:val="28"/>
      </w:rPr>
    </w:lvl>
  </w:abstractNum>
  <w:abstractNum w:abstractNumId="41" w15:restartNumberingAfterBreak="0">
    <w:nsid w:val="76E878AB"/>
    <w:multiLevelType w:val="hybridMultilevel"/>
    <w:tmpl w:val="CB1A4F64"/>
    <w:lvl w:ilvl="0" w:tplc="04080001">
      <w:start w:val="1"/>
      <w:numFmt w:val="bullet"/>
      <w:lvlText w:val=""/>
      <w:lvlJc w:val="left"/>
      <w:pPr>
        <w:ind w:left="1014" w:hanging="360"/>
      </w:pPr>
      <w:rPr>
        <w:rFonts w:ascii="Symbol" w:hAnsi="Symbol" w:hint="default"/>
      </w:rPr>
    </w:lvl>
    <w:lvl w:ilvl="1" w:tplc="04080003" w:tentative="1">
      <w:start w:val="1"/>
      <w:numFmt w:val="bullet"/>
      <w:lvlText w:val="o"/>
      <w:lvlJc w:val="left"/>
      <w:pPr>
        <w:ind w:left="1734" w:hanging="360"/>
      </w:pPr>
      <w:rPr>
        <w:rFonts w:ascii="Courier New" w:hAnsi="Courier New" w:cs="Courier New" w:hint="default"/>
      </w:rPr>
    </w:lvl>
    <w:lvl w:ilvl="2" w:tplc="04080005" w:tentative="1">
      <w:start w:val="1"/>
      <w:numFmt w:val="bullet"/>
      <w:lvlText w:val=""/>
      <w:lvlJc w:val="left"/>
      <w:pPr>
        <w:ind w:left="2454" w:hanging="360"/>
      </w:pPr>
      <w:rPr>
        <w:rFonts w:ascii="Wingdings" w:hAnsi="Wingdings" w:hint="default"/>
      </w:rPr>
    </w:lvl>
    <w:lvl w:ilvl="3" w:tplc="04080001" w:tentative="1">
      <w:start w:val="1"/>
      <w:numFmt w:val="bullet"/>
      <w:lvlText w:val=""/>
      <w:lvlJc w:val="left"/>
      <w:pPr>
        <w:ind w:left="3174" w:hanging="360"/>
      </w:pPr>
      <w:rPr>
        <w:rFonts w:ascii="Symbol" w:hAnsi="Symbol" w:hint="default"/>
      </w:rPr>
    </w:lvl>
    <w:lvl w:ilvl="4" w:tplc="04080003" w:tentative="1">
      <w:start w:val="1"/>
      <w:numFmt w:val="bullet"/>
      <w:lvlText w:val="o"/>
      <w:lvlJc w:val="left"/>
      <w:pPr>
        <w:ind w:left="3894" w:hanging="360"/>
      </w:pPr>
      <w:rPr>
        <w:rFonts w:ascii="Courier New" w:hAnsi="Courier New" w:cs="Courier New" w:hint="default"/>
      </w:rPr>
    </w:lvl>
    <w:lvl w:ilvl="5" w:tplc="04080005" w:tentative="1">
      <w:start w:val="1"/>
      <w:numFmt w:val="bullet"/>
      <w:lvlText w:val=""/>
      <w:lvlJc w:val="left"/>
      <w:pPr>
        <w:ind w:left="4614" w:hanging="360"/>
      </w:pPr>
      <w:rPr>
        <w:rFonts w:ascii="Wingdings" w:hAnsi="Wingdings" w:hint="default"/>
      </w:rPr>
    </w:lvl>
    <w:lvl w:ilvl="6" w:tplc="04080001" w:tentative="1">
      <w:start w:val="1"/>
      <w:numFmt w:val="bullet"/>
      <w:lvlText w:val=""/>
      <w:lvlJc w:val="left"/>
      <w:pPr>
        <w:ind w:left="5334" w:hanging="360"/>
      </w:pPr>
      <w:rPr>
        <w:rFonts w:ascii="Symbol" w:hAnsi="Symbol" w:hint="default"/>
      </w:rPr>
    </w:lvl>
    <w:lvl w:ilvl="7" w:tplc="04080003" w:tentative="1">
      <w:start w:val="1"/>
      <w:numFmt w:val="bullet"/>
      <w:lvlText w:val="o"/>
      <w:lvlJc w:val="left"/>
      <w:pPr>
        <w:ind w:left="6054" w:hanging="360"/>
      </w:pPr>
      <w:rPr>
        <w:rFonts w:ascii="Courier New" w:hAnsi="Courier New" w:cs="Courier New" w:hint="default"/>
      </w:rPr>
    </w:lvl>
    <w:lvl w:ilvl="8" w:tplc="04080005" w:tentative="1">
      <w:start w:val="1"/>
      <w:numFmt w:val="bullet"/>
      <w:lvlText w:val=""/>
      <w:lvlJc w:val="left"/>
      <w:pPr>
        <w:ind w:left="6774" w:hanging="360"/>
      </w:pPr>
      <w:rPr>
        <w:rFonts w:ascii="Wingdings" w:hAnsi="Wingdings" w:hint="default"/>
      </w:rPr>
    </w:lvl>
  </w:abstractNum>
  <w:abstractNum w:abstractNumId="42" w15:restartNumberingAfterBreak="0">
    <w:nsid w:val="7DA8579D"/>
    <w:multiLevelType w:val="hybridMultilevel"/>
    <w:tmpl w:val="B602F150"/>
    <w:lvl w:ilvl="0" w:tplc="04080001">
      <w:start w:val="1"/>
      <w:numFmt w:val="bullet"/>
      <w:lvlText w:val=""/>
      <w:lvlJc w:val="left"/>
      <w:pPr>
        <w:ind w:left="1509" w:hanging="360"/>
      </w:pPr>
      <w:rPr>
        <w:rFonts w:ascii="Symbol" w:hAnsi="Symbol" w:hint="default"/>
      </w:rPr>
    </w:lvl>
    <w:lvl w:ilvl="1" w:tplc="04080003">
      <w:start w:val="1"/>
      <w:numFmt w:val="bullet"/>
      <w:lvlText w:val="o"/>
      <w:lvlJc w:val="left"/>
      <w:pPr>
        <w:ind w:left="2229" w:hanging="360"/>
      </w:pPr>
      <w:rPr>
        <w:rFonts w:ascii="Courier New" w:hAnsi="Courier New" w:cs="Courier New" w:hint="default"/>
      </w:rPr>
    </w:lvl>
    <w:lvl w:ilvl="2" w:tplc="04080005" w:tentative="1">
      <w:start w:val="1"/>
      <w:numFmt w:val="bullet"/>
      <w:lvlText w:val=""/>
      <w:lvlJc w:val="left"/>
      <w:pPr>
        <w:ind w:left="2949" w:hanging="360"/>
      </w:pPr>
      <w:rPr>
        <w:rFonts w:ascii="Wingdings" w:hAnsi="Wingdings" w:hint="default"/>
      </w:rPr>
    </w:lvl>
    <w:lvl w:ilvl="3" w:tplc="04080001" w:tentative="1">
      <w:start w:val="1"/>
      <w:numFmt w:val="bullet"/>
      <w:lvlText w:val=""/>
      <w:lvlJc w:val="left"/>
      <w:pPr>
        <w:ind w:left="3669" w:hanging="360"/>
      </w:pPr>
      <w:rPr>
        <w:rFonts w:ascii="Symbol" w:hAnsi="Symbol" w:hint="default"/>
      </w:rPr>
    </w:lvl>
    <w:lvl w:ilvl="4" w:tplc="04080003" w:tentative="1">
      <w:start w:val="1"/>
      <w:numFmt w:val="bullet"/>
      <w:lvlText w:val="o"/>
      <w:lvlJc w:val="left"/>
      <w:pPr>
        <w:ind w:left="4389" w:hanging="360"/>
      </w:pPr>
      <w:rPr>
        <w:rFonts w:ascii="Courier New" w:hAnsi="Courier New" w:cs="Courier New" w:hint="default"/>
      </w:rPr>
    </w:lvl>
    <w:lvl w:ilvl="5" w:tplc="04080005" w:tentative="1">
      <w:start w:val="1"/>
      <w:numFmt w:val="bullet"/>
      <w:lvlText w:val=""/>
      <w:lvlJc w:val="left"/>
      <w:pPr>
        <w:ind w:left="5109" w:hanging="360"/>
      </w:pPr>
      <w:rPr>
        <w:rFonts w:ascii="Wingdings" w:hAnsi="Wingdings" w:hint="default"/>
      </w:rPr>
    </w:lvl>
    <w:lvl w:ilvl="6" w:tplc="04080001" w:tentative="1">
      <w:start w:val="1"/>
      <w:numFmt w:val="bullet"/>
      <w:lvlText w:val=""/>
      <w:lvlJc w:val="left"/>
      <w:pPr>
        <w:ind w:left="5829" w:hanging="360"/>
      </w:pPr>
      <w:rPr>
        <w:rFonts w:ascii="Symbol" w:hAnsi="Symbol" w:hint="default"/>
      </w:rPr>
    </w:lvl>
    <w:lvl w:ilvl="7" w:tplc="04080003" w:tentative="1">
      <w:start w:val="1"/>
      <w:numFmt w:val="bullet"/>
      <w:lvlText w:val="o"/>
      <w:lvlJc w:val="left"/>
      <w:pPr>
        <w:ind w:left="6549" w:hanging="360"/>
      </w:pPr>
      <w:rPr>
        <w:rFonts w:ascii="Courier New" w:hAnsi="Courier New" w:cs="Courier New" w:hint="default"/>
      </w:rPr>
    </w:lvl>
    <w:lvl w:ilvl="8" w:tplc="04080005" w:tentative="1">
      <w:start w:val="1"/>
      <w:numFmt w:val="bullet"/>
      <w:lvlText w:val=""/>
      <w:lvlJc w:val="left"/>
      <w:pPr>
        <w:ind w:left="7269" w:hanging="360"/>
      </w:pPr>
      <w:rPr>
        <w:rFonts w:ascii="Wingdings" w:hAnsi="Wingdings" w:hint="default"/>
      </w:rPr>
    </w:lvl>
  </w:abstractNum>
  <w:num w:numId="1" w16cid:durableId="1749423716">
    <w:abstractNumId w:val="34"/>
  </w:num>
  <w:num w:numId="2" w16cid:durableId="1342469520">
    <w:abstractNumId w:val="7"/>
  </w:num>
  <w:num w:numId="3" w16cid:durableId="198011401">
    <w:abstractNumId w:val="16"/>
  </w:num>
  <w:num w:numId="4" w16cid:durableId="2049992517">
    <w:abstractNumId w:val="2"/>
  </w:num>
  <w:num w:numId="5" w16cid:durableId="1096751848">
    <w:abstractNumId w:val="27"/>
  </w:num>
  <w:num w:numId="6" w16cid:durableId="8604968">
    <w:abstractNumId w:val="37"/>
  </w:num>
  <w:num w:numId="7" w16cid:durableId="752624593">
    <w:abstractNumId w:val="21"/>
  </w:num>
  <w:num w:numId="8" w16cid:durableId="1764953180">
    <w:abstractNumId w:val="4"/>
  </w:num>
  <w:num w:numId="9" w16cid:durableId="800685442">
    <w:abstractNumId w:val="31"/>
  </w:num>
  <w:num w:numId="10" w16cid:durableId="1660113557">
    <w:abstractNumId w:val="38"/>
  </w:num>
  <w:num w:numId="11" w16cid:durableId="628240222">
    <w:abstractNumId w:val="10"/>
  </w:num>
  <w:num w:numId="12" w16cid:durableId="1056007879">
    <w:abstractNumId w:val="40"/>
  </w:num>
  <w:num w:numId="13" w16cid:durableId="1550652010">
    <w:abstractNumId w:val="22"/>
  </w:num>
  <w:num w:numId="14" w16cid:durableId="826943840">
    <w:abstractNumId w:val="25"/>
  </w:num>
  <w:num w:numId="15" w16cid:durableId="1434745871">
    <w:abstractNumId w:val="8"/>
  </w:num>
  <w:num w:numId="16" w16cid:durableId="1282224009">
    <w:abstractNumId w:val="17"/>
  </w:num>
  <w:num w:numId="17" w16cid:durableId="875314497">
    <w:abstractNumId w:val="13"/>
  </w:num>
  <w:num w:numId="18" w16cid:durableId="1218708143">
    <w:abstractNumId w:val="5"/>
  </w:num>
  <w:num w:numId="19" w16cid:durableId="457457075">
    <w:abstractNumId w:val="33"/>
  </w:num>
  <w:num w:numId="20" w16cid:durableId="473761900">
    <w:abstractNumId w:val="39"/>
  </w:num>
  <w:num w:numId="21" w16cid:durableId="1798987102">
    <w:abstractNumId w:val="0"/>
  </w:num>
  <w:num w:numId="22" w16cid:durableId="1772506608">
    <w:abstractNumId w:val="1"/>
  </w:num>
  <w:num w:numId="23" w16cid:durableId="482085272">
    <w:abstractNumId w:val="26"/>
  </w:num>
  <w:num w:numId="24" w16cid:durableId="1088577428">
    <w:abstractNumId w:val="42"/>
  </w:num>
  <w:num w:numId="25" w16cid:durableId="1080178326">
    <w:abstractNumId w:val="30"/>
  </w:num>
  <w:num w:numId="26" w16cid:durableId="712735348">
    <w:abstractNumId w:val="41"/>
  </w:num>
  <w:num w:numId="27" w16cid:durableId="1115056022">
    <w:abstractNumId w:val="14"/>
  </w:num>
  <w:num w:numId="28" w16cid:durableId="40176227">
    <w:abstractNumId w:val="11"/>
  </w:num>
  <w:num w:numId="29" w16cid:durableId="1270971218">
    <w:abstractNumId w:val="32"/>
  </w:num>
  <w:num w:numId="30" w16cid:durableId="786780563">
    <w:abstractNumId w:val="18"/>
  </w:num>
  <w:num w:numId="31" w16cid:durableId="690374602">
    <w:abstractNumId w:val="36"/>
  </w:num>
  <w:num w:numId="32" w16cid:durableId="1044603762">
    <w:abstractNumId w:val="35"/>
  </w:num>
  <w:num w:numId="33" w16cid:durableId="1137457075">
    <w:abstractNumId w:val="12"/>
  </w:num>
  <w:num w:numId="34" w16cid:durableId="361824895">
    <w:abstractNumId w:val="24"/>
  </w:num>
  <w:num w:numId="35" w16cid:durableId="170996730">
    <w:abstractNumId w:val="23"/>
  </w:num>
  <w:num w:numId="36" w16cid:durableId="1865752145">
    <w:abstractNumId w:val="19"/>
  </w:num>
  <w:num w:numId="37" w16cid:durableId="1946225988">
    <w:abstractNumId w:val="6"/>
  </w:num>
  <w:num w:numId="38" w16cid:durableId="1447387744">
    <w:abstractNumId w:val="28"/>
  </w:num>
  <w:num w:numId="39" w16cid:durableId="668097518">
    <w:abstractNumId w:val="3"/>
  </w:num>
  <w:num w:numId="40" w16cid:durableId="525681385">
    <w:abstractNumId w:val="9"/>
  </w:num>
  <w:num w:numId="41" w16cid:durableId="9456943">
    <w:abstractNumId w:val="29"/>
  </w:num>
  <w:num w:numId="42" w16cid:durableId="1481195248">
    <w:abstractNumId w:val="20"/>
  </w:num>
  <w:num w:numId="43" w16cid:durableId="123203716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F23"/>
    <w:rsid w:val="00002F78"/>
    <w:rsid w:val="00012201"/>
    <w:rsid w:val="000150C4"/>
    <w:rsid w:val="00023CCD"/>
    <w:rsid w:val="000268AD"/>
    <w:rsid w:val="00034BA9"/>
    <w:rsid w:val="000406A7"/>
    <w:rsid w:val="00041D28"/>
    <w:rsid w:val="000430E3"/>
    <w:rsid w:val="000469EE"/>
    <w:rsid w:val="00063395"/>
    <w:rsid w:val="000637AD"/>
    <w:rsid w:val="00071F57"/>
    <w:rsid w:val="0007480B"/>
    <w:rsid w:val="00076380"/>
    <w:rsid w:val="000776F6"/>
    <w:rsid w:val="00081F57"/>
    <w:rsid w:val="00085B37"/>
    <w:rsid w:val="00093E86"/>
    <w:rsid w:val="000942C3"/>
    <w:rsid w:val="000955A5"/>
    <w:rsid w:val="000A118D"/>
    <w:rsid w:val="000A3343"/>
    <w:rsid w:val="000A7CB5"/>
    <w:rsid w:val="000B618F"/>
    <w:rsid w:val="000C4995"/>
    <w:rsid w:val="0010053A"/>
    <w:rsid w:val="0011518F"/>
    <w:rsid w:val="00115360"/>
    <w:rsid w:val="00123CAC"/>
    <w:rsid w:val="00130A23"/>
    <w:rsid w:val="00133E1F"/>
    <w:rsid w:val="001368F3"/>
    <w:rsid w:val="001555A4"/>
    <w:rsid w:val="001616A2"/>
    <w:rsid w:val="001618C6"/>
    <w:rsid w:val="001725AD"/>
    <w:rsid w:val="00173614"/>
    <w:rsid w:val="00176623"/>
    <w:rsid w:val="0018383A"/>
    <w:rsid w:val="001869DB"/>
    <w:rsid w:val="00193D12"/>
    <w:rsid w:val="0019534C"/>
    <w:rsid w:val="0019702B"/>
    <w:rsid w:val="001B646A"/>
    <w:rsid w:val="001B7F73"/>
    <w:rsid w:val="001C0E2B"/>
    <w:rsid w:val="001C67E4"/>
    <w:rsid w:val="001E48CB"/>
    <w:rsid w:val="001E4C58"/>
    <w:rsid w:val="001E5468"/>
    <w:rsid w:val="001F27CD"/>
    <w:rsid w:val="001F5BA5"/>
    <w:rsid w:val="001F648C"/>
    <w:rsid w:val="001F77FA"/>
    <w:rsid w:val="00200D35"/>
    <w:rsid w:val="00206807"/>
    <w:rsid w:val="0021340C"/>
    <w:rsid w:val="00214038"/>
    <w:rsid w:val="00220416"/>
    <w:rsid w:val="00222741"/>
    <w:rsid w:val="00232E9D"/>
    <w:rsid w:val="00235DDB"/>
    <w:rsid w:val="002520DA"/>
    <w:rsid w:val="00253A26"/>
    <w:rsid w:val="00263C34"/>
    <w:rsid w:val="00263CA0"/>
    <w:rsid w:val="00270AA2"/>
    <w:rsid w:val="00273006"/>
    <w:rsid w:val="00273F49"/>
    <w:rsid w:val="002839EF"/>
    <w:rsid w:val="00283C57"/>
    <w:rsid w:val="00287703"/>
    <w:rsid w:val="0029496E"/>
    <w:rsid w:val="002A113B"/>
    <w:rsid w:val="002A2FC3"/>
    <w:rsid w:val="002A69A7"/>
    <w:rsid w:val="002B40BC"/>
    <w:rsid w:val="002B5CF0"/>
    <w:rsid w:val="002B6FB1"/>
    <w:rsid w:val="002B7849"/>
    <w:rsid w:val="002C531F"/>
    <w:rsid w:val="002D65C8"/>
    <w:rsid w:val="002E0851"/>
    <w:rsid w:val="002F355F"/>
    <w:rsid w:val="002F35A9"/>
    <w:rsid w:val="00310873"/>
    <w:rsid w:val="00317BC1"/>
    <w:rsid w:val="003203BF"/>
    <w:rsid w:val="00323BDE"/>
    <w:rsid w:val="00323DA1"/>
    <w:rsid w:val="00325FD9"/>
    <w:rsid w:val="003354CB"/>
    <w:rsid w:val="003450EE"/>
    <w:rsid w:val="003506CA"/>
    <w:rsid w:val="00351641"/>
    <w:rsid w:val="0035453F"/>
    <w:rsid w:val="00355650"/>
    <w:rsid w:val="003571A9"/>
    <w:rsid w:val="00370F45"/>
    <w:rsid w:val="00371A99"/>
    <w:rsid w:val="0038266D"/>
    <w:rsid w:val="00383DC9"/>
    <w:rsid w:val="00385E61"/>
    <w:rsid w:val="003907C6"/>
    <w:rsid w:val="00391589"/>
    <w:rsid w:val="003957C5"/>
    <w:rsid w:val="003A2AB9"/>
    <w:rsid w:val="003A3CD3"/>
    <w:rsid w:val="003A5CFE"/>
    <w:rsid w:val="003A70A5"/>
    <w:rsid w:val="003B0108"/>
    <w:rsid w:val="003B2F35"/>
    <w:rsid w:val="003B3262"/>
    <w:rsid w:val="003C0974"/>
    <w:rsid w:val="003C128D"/>
    <w:rsid w:val="003C30FC"/>
    <w:rsid w:val="003C66DC"/>
    <w:rsid w:val="003D3E70"/>
    <w:rsid w:val="003E02B7"/>
    <w:rsid w:val="003E0778"/>
    <w:rsid w:val="003E255F"/>
    <w:rsid w:val="003E27EC"/>
    <w:rsid w:val="003E4826"/>
    <w:rsid w:val="003E49DC"/>
    <w:rsid w:val="003E4BAE"/>
    <w:rsid w:val="003E5C83"/>
    <w:rsid w:val="003F6F81"/>
    <w:rsid w:val="0040520F"/>
    <w:rsid w:val="0040616B"/>
    <w:rsid w:val="00406CEA"/>
    <w:rsid w:val="00410C24"/>
    <w:rsid w:val="004139B8"/>
    <w:rsid w:val="0042222A"/>
    <w:rsid w:val="00425B73"/>
    <w:rsid w:val="004338DA"/>
    <w:rsid w:val="0043409E"/>
    <w:rsid w:val="004347C8"/>
    <w:rsid w:val="004353F6"/>
    <w:rsid w:val="00436D25"/>
    <w:rsid w:val="00436F45"/>
    <w:rsid w:val="0044227C"/>
    <w:rsid w:val="00453739"/>
    <w:rsid w:val="004671A8"/>
    <w:rsid w:val="004713B6"/>
    <w:rsid w:val="00480AE4"/>
    <w:rsid w:val="004857B9"/>
    <w:rsid w:val="00490BB8"/>
    <w:rsid w:val="0049792D"/>
    <w:rsid w:val="004A5C59"/>
    <w:rsid w:val="004B19D1"/>
    <w:rsid w:val="004B58DF"/>
    <w:rsid w:val="004C67A0"/>
    <w:rsid w:val="004C737E"/>
    <w:rsid w:val="004C7AAC"/>
    <w:rsid w:val="004D183D"/>
    <w:rsid w:val="004D4AA4"/>
    <w:rsid w:val="004E0F8F"/>
    <w:rsid w:val="004E3237"/>
    <w:rsid w:val="004E5D3A"/>
    <w:rsid w:val="004E5FA2"/>
    <w:rsid w:val="004E6B91"/>
    <w:rsid w:val="004F13BD"/>
    <w:rsid w:val="004F3D73"/>
    <w:rsid w:val="004F48D8"/>
    <w:rsid w:val="004F6FA5"/>
    <w:rsid w:val="005053F6"/>
    <w:rsid w:val="00505DBB"/>
    <w:rsid w:val="00506CDB"/>
    <w:rsid w:val="00512487"/>
    <w:rsid w:val="00522B70"/>
    <w:rsid w:val="00525677"/>
    <w:rsid w:val="00530D7F"/>
    <w:rsid w:val="00530DAB"/>
    <w:rsid w:val="005313D2"/>
    <w:rsid w:val="00536C56"/>
    <w:rsid w:val="00543243"/>
    <w:rsid w:val="0055085B"/>
    <w:rsid w:val="00551E54"/>
    <w:rsid w:val="005527E4"/>
    <w:rsid w:val="00554778"/>
    <w:rsid w:val="00555FEB"/>
    <w:rsid w:val="00560DA6"/>
    <w:rsid w:val="0056209F"/>
    <w:rsid w:val="00565A6F"/>
    <w:rsid w:val="0057280A"/>
    <w:rsid w:val="00572F4B"/>
    <w:rsid w:val="00577898"/>
    <w:rsid w:val="005806F5"/>
    <w:rsid w:val="00594986"/>
    <w:rsid w:val="00595994"/>
    <w:rsid w:val="005967F7"/>
    <w:rsid w:val="00596C5D"/>
    <w:rsid w:val="005A2CE0"/>
    <w:rsid w:val="005A7DF2"/>
    <w:rsid w:val="005B16F8"/>
    <w:rsid w:val="005C615B"/>
    <w:rsid w:val="005C72C2"/>
    <w:rsid w:val="005D2A7C"/>
    <w:rsid w:val="005D4842"/>
    <w:rsid w:val="005D7FD3"/>
    <w:rsid w:val="005E1A56"/>
    <w:rsid w:val="005E3811"/>
    <w:rsid w:val="005E5597"/>
    <w:rsid w:val="005F3331"/>
    <w:rsid w:val="005F7307"/>
    <w:rsid w:val="00607637"/>
    <w:rsid w:val="00625DDF"/>
    <w:rsid w:val="0063496E"/>
    <w:rsid w:val="00634B81"/>
    <w:rsid w:val="00636EA5"/>
    <w:rsid w:val="00636F52"/>
    <w:rsid w:val="00644D63"/>
    <w:rsid w:val="0064756E"/>
    <w:rsid w:val="00663F8D"/>
    <w:rsid w:val="00667ED8"/>
    <w:rsid w:val="00671F1D"/>
    <w:rsid w:val="00673F22"/>
    <w:rsid w:val="00675290"/>
    <w:rsid w:val="0067608A"/>
    <w:rsid w:val="00681244"/>
    <w:rsid w:val="006868AA"/>
    <w:rsid w:val="0069083E"/>
    <w:rsid w:val="00690D4B"/>
    <w:rsid w:val="006911B6"/>
    <w:rsid w:val="0069623A"/>
    <w:rsid w:val="006B004C"/>
    <w:rsid w:val="006B4F28"/>
    <w:rsid w:val="006B72A7"/>
    <w:rsid w:val="006C1EBA"/>
    <w:rsid w:val="006C7730"/>
    <w:rsid w:val="006D0352"/>
    <w:rsid w:val="006D4D84"/>
    <w:rsid w:val="006D70D0"/>
    <w:rsid w:val="006E1BB2"/>
    <w:rsid w:val="006E2B29"/>
    <w:rsid w:val="006E6224"/>
    <w:rsid w:val="006E7014"/>
    <w:rsid w:val="006F032D"/>
    <w:rsid w:val="006F4597"/>
    <w:rsid w:val="006F5103"/>
    <w:rsid w:val="006F7567"/>
    <w:rsid w:val="0070066A"/>
    <w:rsid w:val="00705DC3"/>
    <w:rsid w:val="00722331"/>
    <w:rsid w:val="007360CB"/>
    <w:rsid w:val="007373B0"/>
    <w:rsid w:val="0074016C"/>
    <w:rsid w:val="00741B4C"/>
    <w:rsid w:val="00743F24"/>
    <w:rsid w:val="0074498B"/>
    <w:rsid w:val="00757C83"/>
    <w:rsid w:val="0077758C"/>
    <w:rsid w:val="00780D38"/>
    <w:rsid w:val="00781299"/>
    <w:rsid w:val="00797C43"/>
    <w:rsid w:val="007B1E4A"/>
    <w:rsid w:val="007B2718"/>
    <w:rsid w:val="007B2B8E"/>
    <w:rsid w:val="007C2F27"/>
    <w:rsid w:val="007C621F"/>
    <w:rsid w:val="007C6C02"/>
    <w:rsid w:val="007D2F1E"/>
    <w:rsid w:val="007D592E"/>
    <w:rsid w:val="007E18D0"/>
    <w:rsid w:val="007E4B40"/>
    <w:rsid w:val="007E4D13"/>
    <w:rsid w:val="007E5E82"/>
    <w:rsid w:val="007E725D"/>
    <w:rsid w:val="007F0AAE"/>
    <w:rsid w:val="007F29F1"/>
    <w:rsid w:val="007F3146"/>
    <w:rsid w:val="007F4CFC"/>
    <w:rsid w:val="007F4DC9"/>
    <w:rsid w:val="00801685"/>
    <w:rsid w:val="00804E2E"/>
    <w:rsid w:val="00804E95"/>
    <w:rsid w:val="00807482"/>
    <w:rsid w:val="00811AAA"/>
    <w:rsid w:val="00811B25"/>
    <w:rsid w:val="00811FC4"/>
    <w:rsid w:val="00817101"/>
    <w:rsid w:val="00817CB7"/>
    <w:rsid w:val="00822DA0"/>
    <w:rsid w:val="0082752C"/>
    <w:rsid w:val="00827BE4"/>
    <w:rsid w:val="00840D7B"/>
    <w:rsid w:val="0084452F"/>
    <w:rsid w:val="0084605A"/>
    <w:rsid w:val="00861961"/>
    <w:rsid w:val="008635CB"/>
    <w:rsid w:val="0086586C"/>
    <w:rsid w:val="00874412"/>
    <w:rsid w:val="00874F5F"/>
    <w:rsid w:val="008816D0"/>
    <w:rsid w:val="0088437D"/>
    <w:rsid w:val="0088480A"/>
    <w:rsid w:val="00886876"/>
    <w:rsid w:val="00897EDF"/>
    <w:rsid w:val="008A1E12"/>
    <w:rsid w:val="008A1E8C"/>
    <w:rsid w:val="008A5123"/>
    <w:rsid w:val="008B34A4"/>
    <w:rsid w:val="008B35BD"/>
    <w:rsid w:val="008B400E"/>
    <w:rsid w:val="008B6A9E"/>
    <w:rsid w:val="008C2BA5"/>
    <w:rsid w:val="008C51A6"/>
    <w:rsid w:val="008D0190"/>
    <w:rsid w:val="008D0B70"/>
    <w:rsid w:val="008D35B2"/>
    <w:rsid w:val="008D489B"/>
    <w:rsid w:val="008D5F4F"/>
    <w:rsid w:val="008E3D54"/>
    <w:rsid w:val="008E4E6C"/>
    <w:rsid w:val="008F191B"/>
    <w:rsid w:val="00900D81"/>
    <w:rsid w:val="00904872"/>
    <w:rsid w:val="00906290"/>
    <w:rsid w:val="0091512D"/>
    <w:rsid w:val="0091708C"/>
    <w:rsid w:val="009176F8"/>
    <w:rsid w:val="00921170"/>
    <w:rsid w:val="0092403B"/>
    <w:rsid w:val="00927109"/>
    <w:rsid w:val="00932502"/>
    <w:rsid w:val="00933676"/>
    <w:rsid w:val="009402B0"/>
    <w:rsid w:val="0095458F"/>
    <w:rsid w:val="0095519A"/>
    <w:rsid w:val="009607B0"/>
    <w:rsid w:val="0096471E"/>
    <w:rsid w:val="0096643F"/>
    <w:rsid w:val="00973D57"/>
    <w:rsid w:val="00975468"/>
    <w:rsid w:val="00976843"/>
    <w:rsid w:val="009866C8"/>
    <w:rsid w:val="009877F3"/>
    <w:rsid w:val="009920B6"/>
    <w:rsid w:val="009949B4"/>
    <w:rsid w:val="00995B20"/>
    <w:rsid w:val="00996369"/>
    <w:rsid w:val="009A6706"/>
    <w:rsid w:val="009A67EA"/>
    <w:rsid w:val="009B146F"/>
    <w:rsid w:val="009C3542"/>
    <w:rsid w:val="009D6756"/>
    <w:rsid w:val="00A00EEE"/>
    <w:rsid w:val="00A01470"/>
    <w:rsid w:val="00A03183"/>
    <w:rsid w:val="00A072D6"/>
    <w:rsid w:val="00A11026"/>
    <w:rsid w:val="00A13838"/>
    <w:rsid w:val="00A1726A"/>
    <w:rsid w:val="00A23445"/>
    <w:rsid w:val="00A24537"/>
    <w:rsid w:val="00A27F7C"/>
    <w:rsid w:val="00A43B80"/>
    <w:rsid w:val="00A447B7"/>
    <w:rsid w:val="00A47066"/>
    <w:rsid w:val="00A504BD"/>
    <w:rsid w:val="00A66816"/>
    <w:rsid w:val="00A70375"/>
    <w:rsid w:val="00A83BED"/>
    <w:rsid w:val="00A85E24"/>
    <w:rsid w:val="00A87A63"/>
    <w:rsid w:val="00A94DBA"/>
    <w:rsid w:val="00AA2054"/>
    <w:rsid w:val="00AA25F0"/>
    <w:rsid w:val="00AA42AB"/>
    <w:rsid w:val="00AB097E"/>
    <w:rsid w:val="00AB2B78"/>
    <w:rsid w:val="00AB56CA"/>
    <w:rsid w:val="00AB75B6"/>
    <w:rsid w:val="00AC0A7F"/>
    <w:rsid w:val="00AC1895"/>
    <w:rsid w:val="00AC494F"/>
    <w:rsid w:val="00AE3B07"/>
    <w:rsid w:val="00AE49BD"/>
    <w:rsid w:val="00AF08E4"/>
    <w:rsid w:val="00AF1CD7"/>
    <w:rsid w:val="00AF2911"/>
    <w:rsid w:val="00AF33A8"/>
    <w:rsid w:val="00AF37A2"/>
    <w:rsid w:val="00AF58CD"/>
    <w:rsid w:val="00B06107"/>
    <w:rsid w:val="00B14451"/>
    <w:rsid w:val="00B2327B"/>
    <w:rsid w:val="00B26B7C"/>
    <w:rsid w:val="00B272E1"/>
    <w:rsid w:val="00B32B09"/>
    <w:rsid w:val="00B32DE5"/>
    <w:rsid w:val="00B333B1"/>
    <w:rsid w:val="00B365B5"/>
    <w:rsid w:val="00B37FA6"/>
    <w:rsid w:val="00B46BFE"/>
    <w:rsid w:val="00B46C10"/>
    <w:rsid w:val="00B54A55"/>
    <w:rsid w:val="00B56BEF"/>
    <w:rsid w:val="00B57418"/>
    <w:rsid w:val="00B638DF"/>
    <w:rsid w:val="00B749A0"/>
    <w:rsid w:val="00B7775F"/>
    <w:rsid w:val="00B80869"/>
    <w:rsid w:val="00B9020B"/>
    <w:rsid w:val="00B96FF0"/>
    <w:rsid w:val="00BC2A29"/>
    <w:rsid w:val="00BC47E5"/>
    <w:rsid w:val="00BD658A"/>
    <w:rsid w:val="00BE088C"/>
    <w:rsid w:val="00BE7825"/>
    <w:rsid w:val="00BF3BC5"/>
    <w:rsid w:val="00BF47DA"/>
    <w:rsid w:val="00C025A9"/>
    <w:rsid w:val="00C039D9"/>
    <w:rsid w:val="00C13F23"/>
    <w:rsid w:val="00C2426A"/>
    <w:rsid w:val="00C258F6"/>
    <w:rsid w:val="00C266A6"/>
    <w:rsid w:val="00C3046F"/>
    <w:rsid w:val="00C3328E"/>
    <w:rsid w:val="00C421C0"/>
    <w:rsid w:val="00C45D32"/>
    <w:rsid w:val="00C475E1"/>
    <w:rsid w:val="00C5322F"/>
    <w:rsid w:val="00C702E7"/>
    <w:rsid w:val="00C754BF"/>
    <w:rsid w:val="00C82517"/>
    <w:rsid w:val="00C85714"/>
    <w:rsid w:val="00C90263"/>
    <w:rsid w:val="00C959E3"/>
    <w:rsid w:val="00CA33BF"/>
    <w:rsid w:val="00CA6BB2"/>
    <w:rsid w:val="00CA7195"/>
    <w:rsid w:val="00CB15E1"/>
    <w:rsid w:val="00CB244E"/>
    <w:rsid w:val="00CB295A"/>
    <w:rsid w:val="00CB7816"/>
    <w:rsid w:val="00CC0114"/>
    <w:rsid w:val="00CC32F1"/>
    <w:rsid w:val="00CC7019"/>
    <w:rsid w:val="00CF2165"/>
    <w:rsid w:val="00CF283A"/>
    <w:rsid w:val="00D008C7"/>
    <w:rsid w:val="00D04D0D"/>
    <w:rsid w:val="00D05292"/>
    <w:rsid w:val="00D05E13"/>
    <w:rsid w:val="00D0602B"/>
    <w:rsid w:val="00D1165D"/>
    <w:rsid w:val="00D13602"/>
    <w:rsid w:val="00D1387E"/>
    <w:rsid w:val="00D26555"/>
    <w:rsid w:val="00D34F8C"/>
    <w:rsid w:val="00D40592"/>
    <w:rsid w:val="00D406E1"/>
    <w:rsid w:val="00D426E6"/>
    <w:rsid w:val="00D507DE"/>
    <w:rsid w:val="00D51C35"/>
    <w:rsid w:val="00D5369B"/>
    <w:rsid w:val="00D54D3F"/>
    <w:rsid w:val="00D62F4A"/>
    <w:rsid w:val="00D7031F"/>
    <w:rsid w:val="00D70B62"/>
    <w:rsid w:val="00D753E1"/>
    <w:rsid w:val="00D76BAE"/>
    <w:rsid w:val="00D7746C"/>
    <w:rsid w:val="00D77887"/>
    <w:rsid w:val="00D800AD"/>
    <w:rsid w:val="00D82CD9"/>
    <w:rsid w:val="00D82E92"/>
    <w:rsid w:val="00D855C0"/>
    <w:rsid w:val="00DA2484"/>
    <w:rsid w:val="00DA4A0E"/>
    <w:rsid w:val="00DA72FD"/>
    <w:rsid w:val="00DB17EF"/>
    <w:rsid w:val="00DB25DD"/>
    <w:rsid w:val="00DB388F"/>
    <w:rsid w:val="00DB4F6A"/>
    <w:rsid w:val="00DB6164"/>
    <w:rsid w:val="00DD4E73"/>
    <w:rsid w:val="00DE0346"/>
    <w:rsid w:val="00DE09DD"/>
    <w:rsid w:val="00DF0E0A"/>
    <w:rsid w:val="00E02539"/>
    <w:rsid w:val="00E16056"/>
    <w:rsid w:val="00E16B52"/>
    <w:rsid w:val="00E17164"/>
    <w:rsid w:val="00E221C0"/>
    <w:rsid w:val="00E3128E"/>
    <w:rsid w:val="00E34026"/>
    <w:rsid w:val="00E350B0"/>
    <w:rsid w:val="00E360DB"/>
    <w:rsid w:val="00E36A6D"/>
    <w:rsid w:val="00E435E0"/>
    <w:rsid w:val="00E440AB"/>
    <w:rsid w:val="00E45698"/>
    <w:rsid w:val="00E457B3"/>
    <w:rsid w:val="00E46774"/>
    <w:rsid w:val="00E612E8"/>
    <w:rsid w:val="00E65F1D"/>
    <w:rsid w:val="00E6748C"/>
    <w:rsid w:val="00E86B45"/>
    <w:rsid w:val="00E94B58"/>
    <w:rsid w:val="00E95441"/>
    <w:rsid w:val="00E966B8"/>
    <w:rsid w:val="00EB11CB"/>
    <w:rsid w:val="00EB205E"/>
    <w:rsid w:val="00EC38AB"/>
    <w:rsid w:val="00EC4FBF"/>
    <w:rsid w:val="00EC5685"/>
    <w:rsid w:val="00EC579F"/>
    <w:rsid w:val="00EC5ACD"/>
    <w:rsid w:val="00EC7EDE"/>
    <w:rsid w:val="00ED0AF9"/>
    <w:rsid w:val="00EE2C6A"/>
    <w:rsid w:val="00EE5A01"/>
    <w:rsid w:val="00EE773A"/>
    <w:rsid w:val="00F0252E"/>
    <w:rsid w:val="00F02E07"/>
    <w:rsid w:val="00F052F9"/>
    <w:rsid w:val="00F15838"/>
    <w:rsid w:val="00F232B6"/>
    <w:rsid w:val="00F362DD"/>
    <w:rsid w:val="00F40ECE"/>
    <w:rsid w:val="00F433E4"/>
    <w:rsid w:val="00F468BD"/>
    <w:rsid w:val="00F571E4"/>
    <w:rsid w:val="00F6303A"/>
    <w:rsid w:val="00F71FC0"/>
    <w:rsid w:val="00F732A8"/>
    <w:rsid w:val="00F813F8"/>
    <w:rsid w:val="00F86878"/>
    <w:rsid w:val="00F93104"/>
    <w:rsid w:val="00F97C0C"/>
    <w:rsid w:val="00FA6F62"/>
    <w:rsid w:val="00FB01B3"/>
    <w:rsid w:val="00FC0273"/>
    <w:rsid w:val="00FC31A8"/>
    <w:rsid w:val="00FC6094"/>
    <w:rsid w:val="00FD2E28"/>
    <w:rsid w:val="00FD44EE"/>
    <w:rsid w:val="00FD643F"/>
    <w:rsid w:val="00FD6C1F"/>
    <w:rsid w:val="00FF6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7C926"/>
  <w15:chartTrackingRefBased/>
  <w15:docId w15:val="{8FAE1FD5-B8BB-4360-B723-485AF0F79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F23"/>
    <w:rPr>
      <w:rFonts w:eastAsiaTheme="minorEastAsia"/>
      <w:kern w:val="0"/>
      <w:lang w:val="el-GR" w:eastAsia="el-GR"/>
      <w14:ligatures w14:val="none"/>
    </w:rPr>
  </w:style>
  <w:style w:type="paragraph" w:styleId="Heading1">
    <w:name w:val="heading 1"/>
    <w:basedOn w:val="Normal"/>
    <w:next w:val="Normal"/>
    <w:link w:val="Heading1Char"/>
    <w:uiPriority w:val="9"/>
    <w:qFormat/>
    <w:rsid w:val="00C13F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3F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3F2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3F2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3F2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3F2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3F2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3F2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3F2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3F2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3F2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3F2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3F2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3F2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3F2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3F2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3F2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3F23"/>
    <w:rPr>
      <w:rFonts w:eastAsiaTheme="majorEastAsia" w:cstheme="majorBidi"/>
      <w:color w:val="272727" w:themeColor="text1" w:themeTint="D8"/>
    </w:rPr>
  </w:style>
  <w:style w:type="paragraph" w:styleId="Title">
    <w:name w:val="Title"/>
    <w:basedOn w:val="Normal"/>
    <w:next w:val="Normal"/>
    <w:link w:val="TitleChar"/>
    <w:uiPriority w:val="10"/>
    <w:qFormat/>
    <w:rsid w:val="00C13F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3F2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3F2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3F2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3F23"/>
    <w:pPr>
      <w:spacing w:before="160"/>
      <w:jc w:val="center"/>
    </w:pPr>
    <w:rPr>
      <w:i/>
      <w:iCs/>
      <w:color w:val="404040" w:themeColor="text1" w:themeTint="BF"/>
    </w:rPr>
  </w:style>
  <w:style w:type="character" w:customStyle="1" w:styleId="QuoteChar">
    <w:name w:val="Quote Char"/>
    <w:basedOn w:val="DefaultParagraphFont"/>
    <w:link w:val="Quote"/>
    <w:uiPriority w:val="29"/>
    <w:rsid w:val="00C13F23"/>
    <w:rPr>
      <w:i/>
      <w:iCs/>
      <w:color w:val="404040" w:themeColor="text1" w:themeTint="BF"/>
    </w:rPr>
  </w:style>
  <w:style w:type="paragraph" w:styleId="ListParagraph">
    <w:name w:val="List Paragraph"/>
    <w:aliases w:val="Itemize,Bullet21,Bullet22,Bullet23,Bullet211,Bullet24,Bullet25,Bullet26,Bullet27,bl11,Bullet212,Bullet28,bl12,Bullet213,Bullet29,bl13,Bullet214,Bullet210,Bullet215,Γράφημα,Heading A,List Paragraph1,Bullet2,bl1,Bulleted List 1,List1"/>
    <w:basedOn w:val="Normal"/>
    <w:link w:val="ListParagraphChar"/>
    <w:uiPriority w:val="34"/>
    <w:qFormat/>
    <w:rsid w:val="00C13F23"/>
    <w:pPr>
      <w:ind w:left="720"/>
      <w:contextualSpacing/>
    </w:pPr>
  </w:style>
  <w:style w:type="character" w:styleId="IntenseEmphasis">
    <w:name w:val="Intense Emphasis"/>
    <w:basedOn w:val="DefaultParagraphFont"/>
    <w:uiPriority w:val="21"/>
    <w:qFormat/>
    <w:rsid w:val="00C13F23"/>
    <w:rPr>
      <w:i/>
      <w:iCs/>
      <w:color w:val="0F4761" w:themeColor="accent1" w:themeShade="BF"/>
    </w:rPr>
  </w:style>
  <w:style w:type="paragraph" w:styleId="IntenseQuote">
    <w:name w:val="Intense Quote"/>
    <w:basedOn w:val="Normal"/>
    <w:next w:val="Normal"/>
    <w:link w:val="IntenseQuoteChar"/>
    <w:uiPriority w:val="30"/>
    <w:qFormat/>
    <w:rsid w:val="00C13F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3F23"/>
    <w:rPr>
      <w:i/>
      <w:iCs/>
      <w:color w:val="0F4761" w:themeColor="accent1" w:themeShade="BF"/>
    </w:rPr>
  </w:style>
  <w:style w:type="character" w:styleId="IntenseReference">
    <w:name w:val="Intense Reference"/>
    <w:basedOn w:val="DefaultParagraphFont"/>
    <w:uiPriority w:val="32"/>
    <w:qFormat/>
    <w:rsid w:val="00C13F23"/>
    <w:rPr>
      <w:b/>
      <w:bCs/>
      <w:smallCaps/>
      <w:color w:val="0F4761" w:themeColor="accent1" w:themeShade="BF"/>
      <w:spacing w:val="5"/>
    </w:rPr>
  </w:style>
  <w:style w:type="table" w:customStyle="1" w:styleId="TableGrid2">
    <w:name w:val="Table Grid2"/>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1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temize Char,Bullet21 Char,Bullet22 Char,Bullet23 Char,Bullet211 Char,Bullet24 Char,Bullet25 Char,Bullet26 Char,Bullet27 Char,bl11 Char,Bullet212 Char,Bullet28 Char,bl12 Char,Bullet213 Char,Bullet29 Char,bl13 Char,Bullet214 Char"/>
    <w:link w:val="ListParagraph"/>
    <w:uiPriority w:val="34"/>
    <w:qFormat/>
    <w:locked/>
    <w:rsid w:val="00C13F23"/>
    <w:rPr>
      <w:rFonts w:eastAsiaTheme="minorEastAsia"/>
      <w:kern w:val="0"/>
      <w:lang w:val="el-GR" w:eastAsia="el-GR"/>
      <w14:ligatures w14:val="none"/>
    </w:rPr>
  </w:style>
  <w:style w:type="table" w:customStyle="1" w:styleId="TableGrid3">
    <w:name w:val="Table Grid3"/>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13F2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A1E8C"/>
    <w:rPr>
      <w:b/>
      <w:bCs/>
    </w:rPr>
  </w:style>
  <w:style w:type="character" w:customStyle="1" w:styleId="apple-converted-space">
    <w:name w:val="apple-converted-space"/>
    <w:basedOn w:val="DefaultParagraphFont"/>
    <w:rsid w:val="00927109"/>
  </w:style>
  <w:style w:type="paragraph" w:styleId="Header">
    <w:name w:val="header"/>
    <w:basedOn w:val="Normal"/>
    <w:link w:val="HeaderChar"/>
    <w:uiPriority w:val="99"/>
    <w:unhideWhenUsed/>
    <w:rsid w:val="003203B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203BF"/>
    <w:rPr>
      <w:rFonts w:eastAsiaTheme="minorEastAsia"/>
      <w:kern w:val="0"/>
      <w:lang w:val="el-GR" w:eastAsia="el-GR"/>
      <w14:ligatures w14:val="none"/>
    </w:rPr>
  </w:style>
  <w:style w:type="paragraph" w:styleId="Footer">
    <w:name w:val="footer"/>
    <w:basedOn w:val="Normal"/>
    <w:link w:val="FooterChar"/>
    <w:uiPriority w:val="99"/>
    <w:unhideWhenUsed/>
    <w:rsid w:val="003203B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203BF"/>
    <w:rPr>
      <w:rFonts w:eastAsiaTheme="minorEastAsia"/>
      <w:kern w:val="0"/>
      <w:lang w:val="el-GR" w:eastAsia="el-GR"/>
      <w14:ligatures w14:val="none"/>
    </w:rPr>
  </w:style>
  <w:style w:type="character" w:styleId="Hyperlink">
    <w:name w:val="Hyperlink"/>
    <w:basedOn w:val="DefaultParagraphFont"/>
    <w:uiPriority w:val="99"/>
    <w:semiHidden/>
    <w:unhideWhenUsed/>
    <w:rsid w:val="00A0318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0440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image" Target="cid:image001.jpg@01DC5244.609EB5E0"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i_19a0d1f5bc64cd34f0f1" TargetMode="External"/><Relationship Id="rId24" Type="http://schemas.openxmlformats.org/officeDocument/2006/relationships/image" Target="cid:ii_mholpa9s3" TargetMode="External"/><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lp.gr/" TargetMode="External"/><Relationship Id="rId14" Type="http://schemas.openxmlformats.org/officeDocument/2006/relationships/image" Target="media/image5.jpeg"/><Relationship Id="rId22" Type="http://schemas.openxmlformats.org/officeDocument/2006/relationships/image" Target="cid:image002.jpg@01DC4A65.7C93B700" TargetMode="Externa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2.jpe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20" Type="http://schemas.openxmlformats.org/officeDocument/2006/relationships/hyperlink" Target="https://docs.google.com/forms/d/e/1FAIpQLSeK-3nNYURHs-Cyko8SEtry_bLtsz6ae4dTLisq2m4-kJZ1xA/viewform" TargetMode="External"/><Relationship Id="rId41"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69911-FE95-4837-B060-EC2F7831C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21</Pages>
  <Words>2438</Words>
  <Characters>13169</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Vitos</dc:creator>
  <cp:keywords/>
  <dc:description/>
  <cp:lastModifiedBy>GRAMMATEIA PSEPE</cp:lastModifiedBy>
  <cp:revision>40</cp:revision>
  <cp:lastPrinted>2025-05-23T13:02:00Z</cp:lastPrinted>
  <dcterms:created xsi:type="dcterms:W3CDTF">2025-12-15T09:01:00Z</dcterms:created>
  <dcterms:modified xsi:type="dcterms:W3CDTF">2025-12-24T12:05:00Z</dcterms:modified>
</cp:coreProperties>
</file>