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7E091A75"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874F5F">
        <w:rPr>
          <w:rFonts w:ascii="Times New Roman" w:hAnsi="Times New Roman" w:cs="Times New Roman"/>
          <w:b/>
          <w:bCs/>
          <w:i/>
          <w:iCs/>
          <w:color w:val="002060"/>
          <w:sz w:val="32"/>
          <w:szCs w:val="32"/>
        </w:rPr>
        <w:t>ΣΕΠΤΕΜΒΡ</w:t>
      </w:r>
      <w:r w:rsidR="00BC47E5">
        <w:rPr>
          <w:rFonts w:ascii="Times New Roman" w:hAnsi="Times New Roman" w:cs="Times New Roman"/>
          <w:b/>
          <w:bCs/>
          <w:i/>
          <w:iCs/>
          <w:color w:val="002060"/>
          <w:sz w:val="32"/>
          <w:szCs w:val="32"/>
        </w:rPr>
        <w:t>ΙΟ</w:t>
      </w:r>
      <w:r w:rsidR="00921170">
        <w:rPr>
          <w:rFonts w:ascii="Times New Roman" w:hAnsi="Times New Roman" w:cs="Times New Roman"/>
          <w:b/>
          <w:bCs/>
          <w:i/>
          <w:iCs/>
          <w:color w:val="002060"/>
          <w:sz w:val="32"/>
          <w:szCs w:val="32"/>
        </w:rPr>
        <w:t>-Ο</w:t>
      </w:r>
      <w:r w:rsidR="00874F5F">
        <w:rPr>
          <w:rFonts w:ascii="Times New Roman" w:hAnsi="Times New Roman" w:cs="Times New Roman"/>
          <w:b/>
          <w:bCs/>
          <w:i/>
          <w:iCs/>
          <w:color w:val="002060"/>
          <w:sz w:val="32"/>
          <w:szCs w:val="32"/>
        </w:rPr>
        <w:t>ΚΤΩΒΡΙ</w:t>
      </w:r>
      <w:r w:rsidR="00921170">
        <w:rPr>
          <w:rFonts w:ascii="Times New Roman" w:hAnsi="Times New Roman" w:cs="Times New Roman"/>
          <w:b/>
          <w:bCs/>
          <w:i/>
          <w:iCs/>
          <w:color w:val="002060"/>
          <w:sz w:val="32"/>
          <w:szCs w:val="32"/>
        </w:rPr>
        <w:t>Ο</w:t>
      </w:r>
      <w:r w:rsidRPr="00ED0AF9">
        <w:rPr>
          <w:rFonts w:ascii="Times New Roman" w:hAnsi="Times New Roman" w:cs="Times New Roman"/>
          <w:b/>
          <w:bCs/>
          <w:i/>
          <w:iCs/>
          <w:color w:val="002060"/>
          <w:sz w:val="32"/>
          <w:szCs w:val="32"/>
        </w:rPr>
        <w:t xml:space="preserve"> 202</w:t>
      </w:r>
      <w:r w:rsidR="00CF283A">
        <w:rPr>
          <w:rFonts w:ascii="Times New Roman" w:hAnsi="Times New Roman" w:cs="Times New Roman"/>
          <w:b/>
          <w:bCs/>
          <w:i/>
          <w:iCs/>
          <w:color w:val="002060"/>
          <w:sz w:val="32"/>
          <w:szCs w:val="32"/>
        </w:rPr>
        <w:t>5</w:t>
      </w:r>
    </w:p>
    <w:p w14:paraId="6052B569" w14:textId="77777777" w:rsidR="0082752C" w:rsidRDefault="0082752C" w:rsidP="00C13F23">
      <w:pPr>
        <w:jc w:val="center"/>
        <w:rPr>
          <w:rFonts w:ascii="Times New Roman" w:hAnsi="Times New Roman" w:cs="Times New Roman"/>
          <w:b/>
          <w:bCs/>
          <w:color w:val="002060"/>
          <w:sz w:val="32"/>
          <w:szCs w:val="32"/>
        </w:rPr>
      </w:pPr>
    </w:p>
    <w:p w14:paraId="3BE5DAA2" w14:textId="77777777" w:rsidR="000637AD" w:rsidRPr="009A67EA" w:rsidRDefault="000637AD"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B4FACF5" w14:textId="77777777" w:rsidR="005E3811" w:rsidRPr="005E3811"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 xml:space="preserve">ΕΝΗΜΕΡΩΣΗ ΓΙΑ </w:t>
            </w:r>
            <w:r w:rsidR="005E3811">
              <w:rPr>
                <w:rFonts w:ascii="Times New Roman" w:eastAsia="Calibri" w:hAnsi="Times New Roman" w:cs="Times New Roman"/>
                <w:b/>
                <w:bCs/>
                <w:color w:val="002060"/>
                <w:sz w:val="32"/>
                <w:szCs w:val="32"/>
              </w:rPr>
              <w:t xml:space="preserve">ΤΙΣ </w:t>
            </w:r>
            <w:r w:rsidRPr="009A67EA">
              <w:rPr>
                <w:rFonts w:ascii="Times New Roman" w:eastAsia="Calibri" w:hAnsi="Times New Roman" w:cs="Times New Roman"/>
                <w:b/>
                <w:bCs/>
                <w:color w:val="002060"/>
                <w:sz w:val="32"/>
                <w:szCs w:val="32"/>
              </w:rPr>
              <w:t>ΣΥΜΜΕΤΟΧ</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ΚΑΙ ΟΜΙΛΙ</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w:t>
            </w:r>
          </w:p>
          <w:p w14:paraId="5C07E042" w14:textId="081CFE2D" w:rsidR="00C13F23" w:rsidRPr="009A67EA" w:rsidRDefault="00C13F23" w:rsidP="005E3811">
            <w:pPr>
              <w:ind w:left="720"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CD36CE2" w14:textId="77777777" w:rsidR="004139B8" w:rsidRPr="00CB7816" w:rsidRDefault="004139B8" w:rsidP="004139B8">
      <w:pPr>
        <w:pStyle w:val="ListParagraph"/>
        <w:rPr>
          <w:rFonts w:ascii="Aptos" w:hAnsi="Aptos" w:cstheme="minorHAnsi"/>
          <w:color w:val="002060"/>
          <w:sz w:val="28"/>
          <w:szCs w:val="28"/>
          <w:shd w:val="clear" w:color="auto" w:fill="FFFFFF"/>
        </w:rPr>
      </w:pPr>
    </w:p>
    <w:p w14:paraId="5C2EA693" w14:textId="70A48968" w:rsidR="00C82517" w:rsidRPr="008F191B"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4-10/9/25 μέσω του ΕΒΕΠ στην IATF2025 στο Αλγέρι.</w:t>
      </w:r>
    </w:p>
    <w:p w14:paraId="1E5EF744" w14:textId="0A84BBC9" w:rsidR="008F191B" w:rsidRDefault="008F191B" w:rsidP="008F191B">
      <w:pPr>
        <w:pStyle w:val="ListParagraph"/>
        <w:ind w:left="1080"/>
        <w:jc w:val="both"/>
        <w:rPr>
          <w:lang w:val="en-US"/>
        </w:rPr>
      </w:pPr>
      <w:r>
        <w:rPr>
          <w:noProof/>
        </w:rPr>
        <w:drawing>
          <wp:inline distT="0" distB="0" distL="0" distR="0" wp14:anchorId="4232FB8E" wp14:editId="2C6A2CC7">
            <wp:extent cx="4447642" cy="1809750"/>
            <wp:effectExtent l="0" t="0" r="0" b="0"/>
            <wp:docPr id="1308884018" name="Picture 5" descr="A logo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84018" name="Picture 5" descr="A logo with a picture of a pers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549" cy="1825581"/>
                    </a:xfrm>
                    <a:prstGeom prst="rect">
                      <a:avLst/>
                    </a:prstGeom>
                    <a:noFill/>
                    <a:ln>
                      <a:noFill/>
                    </a:ln>
                  </pic:spPr>
                </pic:pic>
              </a:graphicData>
            </a:graphic>
          </wp:inline>
        </w:drawing>
      </w:r>
      <w:r>
        <w:rPr>
          <w:noProof/>
        </w:rPr>
        <w:drawing>
          <wp:inline distT="0" distB="0" distL="0" distR="0" wp14:anchorId="3F4AB39E" wp14:editId="37BD0381">
            <wp:extent cx="2426335" cy="2279921"/>
            <wp:effectExtent l="0" t="2857" r="9207" b="9208"/>
            <wp:docPr id="1803583207" name="Picture 1" descr="A person standing in front of a white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83207" name="Picture 1" descr="A person standing in front of a white chai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57229" cy="2308950"/>
                    </a:xfrm>
                    <a:prstGeom prst="rect">
                      <a:avLst/>
                    </a:prstGeom>
                    <a:noFill/>
                    <a:ln>
                      <a:noFill/>
                    </a:ln>
                  </pic:spPr>
                </pic:pic>
              </a:graphicData>
            </a:graphic>
          </wp:inline>
        </w:drawing>
      </w:r>
      <w:r w:rsidRPr="008F191B">
        <w:t xml:space="preserve"> </w:t>
      </w:r>
      <w:r>
        <w:rPr>
          <w:noProof/>
        </w:rPr>
        <w:drawing>
          <wp:inline distT="0" distB="0" distL="0" distR="0" wp14:anchorId="22398D91" wp14:editId="737056C0">
            <wp:extent cx="2187245" cy="2423747"/>
            <wp:effectExtent l="0" t="0" r="3810" b="0"/>
            <wp:docPr id="703933366" name="Picture 2"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3366" name="Picture 2" descr="A group of people standing in front of a sig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836" cy="2457646"/>
                    </a:xfrm>
                    <a:prstGeom prst="rect">
                      <a:avLst/>
                    </a:prstGeom>
                    <a:noFill/>
                    <a:ln>
                      <a:noFill/>
                    </a:ln>
                  </pic:spPr>
                </pic:pic>
              </a:graphicData>
            </a:graphic>
          </wp:inline>
        </w:drawing>
      </w:r>
      <w:r w:rsidRPr="008F191B">
        <w:t xml:space="preserve"> </w:t>
      </w:r>
    </w:p>
    <w:p w14:paraId="0CFB22A3" w14:textId="486A8EC4" w:rsidR="00512487" w:rsidRDefault="008F191B" w:rsidP="008F191B">
      <w:pPr>
        <w:pStyle w:val="ListParagraph"/>
        <w:ind w:left="1080"/>
        <w:jc w:val="both"/>
      </w:pPr>
      <w:r w:rsidRPr="008F191B">
        <w:lastRenderedPageBreak/>
        <w:t xml:space="preserve"> </w:t>
      </w:r>
      <w:r w:rsidR="00512487">
        <w:rPr>
          <w:noProof/>
        </w:rPr>
        <w:drawing>
          <wp:inline distT="0" distB="0" distL="0" distR="0" wp14:anchorId="3E24CC61" wp14:editId="4AA4CC8B">
            <wp:extent cx="2194560" cy="1825295"/>
            <wp:effectExtent l="0" t="0" r="0" b="3810"/>
            <wp:docPr id="32" name="Picture 31" descr="Μπορεί να είναι εικόνα 6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Μπορεί να είναι εικόνα 6 άτομα, εξέδρα και κείμε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428" cy="1855959"/>
                    </a:xfrm>
                    <a:prstGeom prst="rect">
                      <a:avLst/>
                    </a:prstGeom>
                    <a:noFill/>
                    <a:ln>
                      <a:noFill/>
                    </a:ln>
                  </pic:spPr>
                </pic:pic>
              </a:graphicData>
            </a:graphic>
          </wp:inline>
        </w:drawing>
      </w:r>
      <w:r w:rsidR="00512487">
        <w:rPr>
          <w:noProof/>
        </w:rPr>
        <w:drawing>
          <wp:inline distT="0" distB="0" distL="0" distR="0" wp14:anchorId="245E9E2B" wp14:editId="36892D2A">
            <wp:extent cx="2275027" cy="1832610"/>
            <wp:effectExtent l="0" t="0" r="0" b="0"/>
            <wp:docPr id="33" name="Picture 32" descr="Μπορεί να είναι εικόνα 3 άτομα, χάρτης, εξέδρα και κείμενο που λέει &quot;Algerian Investment Promotion Promotion Agency INVESTMENT CLIMATE IN ALGERIA AAPY AAPY A Algerian &amp; Greek Business Meeting, BNH- BNH-September04t,2025 September 04th 20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Μπορεί να είναι εικόνα 3 άτομα, χάρτης, εξέδρα και κείμενο που λέει &quot;Algerian Investment Promotion Promotion Agency INVESTMENT CLIMATE IN ALGERIA AAPY AAPY A Algerian &amp; Greek Business Meeting, BNH- BNH-September04t,2025 September 04th 2025&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979" cy="1838210"/>
                    </a:xfrm>
                    <a:prstGeom prst="rect">
                      <a:avLst/>
                    </a:prstGeom>
                    <a:noFill/>
                    <a:ln>
                      <a:noFill/>
                    </a:ln>
                  </pic:spPr>
                </pic:pic>
              </a:graphicData>
            </a:graphic>
          </wp:inline>
        </w:drawing>
      </w:r>
    </w:p>
    <w:p w14:paraId="73F8EF75" w14:textId="77777777" w:rsidR="00512487" w:rsidRDefault="00512487" w:rsidP="008F191B">
      <w:pPr>
        <w:pStyle w:val="ListParagraph"/>
        <w:ind w:left="1080"/>
        <w:jc w:val="both"/>
      </w:pPr>
    </w:p>
    <w:p w14:paraId="010BE10A" w14:textId="2ABF6E67" w:rsidR="008F191B" w:rsidRDefault="00512487" w:rsidP="008F191B">
      <w:pPr>
        <w:pStyle w:val="ListParagraph"/>
        <w:ind w:left="1080"/>
        <w:jc w:val="both"/>
        <w:rPr>
          <w:rFonts w:ascii="Aptos" w:hAnsi="Aptos" w:cstheme="minorHAnsi"/>
          <w:color w:val="002060"/>
          <w:sz w:val="28"/>
          <w:szCs w:val="28"/>
          <w:shd w:val="clear" w:color="auto" w:fill="FFFFFF"/>
        </w:rPr>
      </w:pPr>
      <w:r>
        <w:rPr>
          <w:noProof/>
        </w:rPr>
        <w:drawing>
          <wp:inline distT="0" distB="0" distL="0" distR="0" wp14:anchorId="299D24E9" wp14:editId="604447F3">
            <wp:extent cx="2223821" cy="2555240"/>
            <wp:effectExtent l="0" t="0" r="5080" b="0"/>
            <wp:docPr id="31" name="Picture 30"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Μπορεί να είναι εικόνα 3 άτομα και κείμεν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198" cy="2568313"/>
                    </a:xfrm>
                    <a:prstGeom prst="rect">
                      <a:avLst/>
                    </a:prstGeom>
                    <a:noFill/>
                    <a:ln>
                      <a:noFill/>
                    </a:ln>
                  </pic:spPr>
                </pic:pic>
              </a:graphicData>
            </a:graphic>
          </wp:inline>
        </w:drawing>
      </w:r>
      <w:r w:rsidR="000430E3">
        <w:rPr>
          <w:noProof/>
        </w:rPr>
        <w:drawing>
          <wp:inline distT="0" distB="0" distL="0" distR="0" wp14:anchorId="55B8D525" wp14:editId="004488E4">
            <wp:extent cx="2245766" cy="2546350"/>
            <wp:effectExtent l="0" t="0" r="2540" b="6350"/>
            <wp:docPr id="1093860402" name="Picture 6" descr="Two 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0402" name="Picture 6" descr="Two men standing next to each oth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898" cy="2553303"/>
                    </a:xfrm>
                    <a:prstGeom prst="rect">
                      <a:avLst/>
                    </a:prstGeom>
                    <a:noFill/>
                    <a:ln>
                      <a:noFill/>
                    </a:ln>
                  </pic:spPr>
                </pic:pic>
              </a:graphicData>
            </a:graphic>
          </wp:inline>
        </w:drawing>
      </w:r>
    </w:p>
    <w:p w14:paraId="35272C71" w14:textId="77777777" w:rsidR="00EE773A" w:rsidRPr="00EE773A" w:rsidRDefault="00EE773A" w:rsidP="008F191B">
      <w:pPr>
        <w:pStyle w:val="ListParagraph"/>
        <w:ind w:left="1080"/>
        <w:jc w:val="both"/>
        <w:rPr>
          <w:rFonts w:ascii="Aptos" w:hAnsi="Aptos" w:cstheme="minorHAnsi"/>
          <w:color w:val="002060"/>
          <w:sz w:val="28"/>
          <w:szCs w:val="28"/>
          <w:shd w:val="clear" w:color="auto" w:fill="FFFFFF"/>
        </w:rPr>
      </w:pPr>
    </w:p>
    <w:p w14:paraId="657F8D05" w14:textId="77777777" w:rsidR="008F191B" w:rsidRPr="008F191B" w:rsidRDefault="008F191B" w:rsidP="008F191B">
      <w:pPr>
        <w:pStyle w:val="ListParagraph"/>
        <w:ind w:left="1080"/>
        <w:jc w:val="both"/>
        <w:rPr>
          <w:rFonts w:ascii="Aptos" w:hAnsi="Aptos" w:cstheme="minorHAnsi"/>
          <w:color w:val="002060"/>
          <w:sz w:val="28"/>
          <w:szCs w:val="28"/>
          <w:shd w:val="clear" w:color="auto" w:fill="FFFFFF"/>
          <w:lang w:val="en-US"/>
        </w:rPr>
      </w:pPr>
    </w:p>
    <w:p w14:paraId="04B9401B"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18/9/25 στην παρουσίαση της μελέτης SHORTSEA ΝΑΥΤΙΛΙΑ: Τάσεις, Προκλήσεις, Επιδράσεις στην Ελληνική Οικονομία που διεξήχθη στο Ίδρυμα Ευγενίδου από την ΕΝΝΜΑ.</w:t>
      </w:r>
    </w:p>
    <w:p w14:paraId="53FE2777" w14:textId="77777777" w:rsidR="00EE773A" w:rsidRDefault="00EE773A" w:rsidP="00B96FF0">
      <w:pPr>
        <w:pStyle w:val="ListParagraph"/>
        <w:ind w:left="1080"/>
        <w:jc w:val="both"/>
        <w:rPr>
          <w:rFonts w:ascii="Aptos" w:hAnsi="Aptos" w:cstheme="minorHAnsi"/>
          <w:color w:val="002060"/>
          <w:sz w:val="28"/>
          <w:szCs w:val="28"/>
          <w:shd w:val="clear" w:color="auto" w:fill="FFFFFF"/>
        </w:rPr>
      </w:pPr>
    </w:p>
    <w:p w14:paraId="20F02455" w14:textId="3F58FD67" w:rsidR="00B96FF0" w:rsidRDefault="00B96FF0" w:rsidP="00B96FF0">
      <w:pPr>
        <w:pStyle w:val="ListParagraph"/>
        <w:ind w:left="1080"/>
        <w:jc w:val="both"/>
        <w:rPr>
          <w:rFonts w:ascii="Aptos" w:hAnsi="Aptos" w:cstheme="minorHAnsi"/>
          <w:color w:val="002060"/>
          <w:sz w:val="28"/>
          <w:szCs w:val="28"/>
          <w:shd w:val="clear" w:color="auto" w:fill="FFFFFF"/>
        </w:rPr>
      </w:pPr>
      <w:r>
        <w:rPr>
          <w:rFonts w:eastAsia="Times New Roman"/>
          <w:noProof/>
        </w:rPr>
        <w:drawing>
          <wp:inline distT="0" distB="0" distL="0" distR="0" wp14:anchorId="7C312C07" wp14:editId="1DAFFDCB">
            <wp:extent cx="4593946" cy="1159510"/>
            <wp:effectExtent l="0" t="0" r="0" b="2540"/>
            <wp:docPr id="599756046" name="Picture 7"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56046" name="Picture 7" descr="A close up of a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9977" cy="1161032"/>
                    </a:xfrm>
                    <a:prstGeom prst="rect">
                      <a:avLst/>
                    </a:prstGeom>
                    <a:noFill/>
                    <a:ln>
                      <a:noFill/>
                    </a:ln>
                  </pic:spPr>
                </pic:pic>
              </a:graphicData>
            </a:graphic>
          </wp:inline>
        </w:drawing>
      </w:r>
    </w:p>
    <w:p w14:paraId="1DF1C77A" w14:textId="77777777" w:rsidR="00B96FF0" w:rsidRPr="00C82517" w:rsidRDefault="00B96FF0" w:rsidP="00B96FF0">
      <w:pPr>
        <w:pStyle w:val="ListParagraph"/>
        <w:ind w:left="1080"/>
        <w:jc w:val="both"/>
        <w:rPr>
          <w:rFonts w:ascii="Aptos" w:hAnsi="Aptos" w:cstheme="minorHAnsi"/>
          <w:color w:val="002060"/>
          <w:sz w:val="28"/>
          <w:szCs w:val="28"/>
          <w:shd w:val="clear" w:color="auto" w:fill="FFFFFF"/>
        </w:rPr>
      </w:pPr>
    </w:p>
    <w:p w14:paraId="51DCF219" w14:textId="77777777" w:rsidR="00C82517" w:rsidRPr="00E65F1D"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lastRenderedPageBreak/>
        <w:t>Την 22/9/25 στο opening gala του 8ου Συνεδρίου ITC Υποδομών και Μεταφορών στο Διεθνές Συνεδριακό Κέντρο Αθηνών.</w:t>
      </w:r>
    </w:p>
    <w:p w14:paraId="57DABF72" w14:textId="77777777" w:rsidR="00EE773A" w:rsidRDefault="00EE773A" w:rsidP="00E65F1D">
      <w:pPr>
        <w:pStyle w:val="ListParagraph"/>
        <w:ind w:left="1080"/>
        <w:jc w:val="center"/>
        <w:rPr>
          <w:noProof/>
        </w:rPr>
      </w:pPr>
    </w:p>
    <w:p w14:paraId="6DC16FD1" w14:textId="3AE0A9B1" w:rsidR="00E65F1D" w:rsidRDefault="00E65F1D" w:rsidP="00E65F1D">
      <w:pPr>
        <w:pStyle w:val="ListParagraph"/>
        <w:ind w:left="1080"/>
        <w:jc w:val="center"/>
        <w:rPr>
          <w:noProof/>
          <w:lang w:val="en-US"/>
        </w:rPr>
      </w:pPr>
      <w:r>
        <w:rPr>
          <w:noProof/>
        </w:rPr>
        <w:drawing>
          <wp:inline distT="0" distB="0" distL="0" distR="0" wp14:anchorId="51E0BA2F" wp14:editId="54FAE0BF">
            <wp:extent cx="2332355" cy="1791722"/>
            <wp:effectExtent l="0" t="0" r="0" b="0"/>
            <wp:docPr id="588809821" name="Picture 6" descr="A person standing at a podium with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09821" name="Picture 6" descr="A person standing at a podium with a person in a su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010" cy="1817576"/>
                    </a:xfrm>
                    <a:prstGeom prst="rect">
                      <a:avLst/>
                    </a:prstGeom>
                    <a:noFill/>
                    <a:ln>
                      <a:noFill/>
                    </a:ln>
                  </pic:spPr>
                </pic:pic>
              </a:graphicData>
            </a:graphic>
          </wp:inline>
        </w:drawing>
      </w:r>
      <w:r w:rsidR="008E4E6C" w:rsidRPr="008E4E6C">
        <w:rPr>
          <w:noProof/>
        </w:rPr>
        <w:t xml:space="preserve"> </w:t>
      </w:r>
      <w:r w:rsidR="008E4E6C">
        <w:rPr>
          <w:noProof/>
        </w:rPr>
        <w:drawing>
          <wp:inline distT="0" distB="0" distL="0" distR="0" wp14:anchorId="3A39655E" wp14:editId="1FFA00BC">
            <wp:extent cx="2183484" cy="1791970"/>
            <wp:effectExtent l="0" t="0" r="7620" b="0"/>
            <wp:docPr id="11" name="Picture 10" descr="A group of men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men on stag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571" cy="1819125"/>
                    </a:xfrm>
                    <a:prstGeom prst="rect">
                      <a:avLst/>
                    </a:prstGeom>
                    <a:noFill/>
                    <a:ln>
                      <a:noFill/>
                    </a:ln>
                  </pic:spPr>
                </pic:pic>
              </a:graphicData>
            </a:graphic>
          </wp:inline>
        </w:drawing>
      </w:r>
    </w:p>
    <w:p w14:paraId="3D0DC0C7" w14:textId="77777777" w:rsidR="00FA6F62" w:rsidRDefault="00FA6F62" w:rsidP="00E65F1D">
      <w:pPr>
        <w:pStyle w:val="ListParagraph"/>
        <w:ind w:left="1080"/>
        <w:jc w:val="center"/>
        <w:rPr>
          <w:noProof/>
          <w:lang w:val="en-US"/>
        </w:rPr>
      </w:pPr>
    </w:p>
    <w:p w14:paraId="24F6CDEA" w14:textId="764EDAC2" w:rsidR="00FA6F62" w:rsidRDefault="00FA6F62" w:rsidP="00E65F1D">
      <w:pPr>
        <w:pStyle w:val="ListParagraph"/>
        <w:ind w:left="1080"/>
        <w:jc w:val="center"/>
        <w:rPr>
          <w:noProof/>
          <w:lang w:val="en-US"/>
        </w:rPr>
      </w:pPr>
      <w:r>
        <w:rPr>
          <w:noProof/>
        </w:rPr>
        <w:drawing>
          <wp:inline distT="0" distB="0" distL="0" distR="0" wp14:anchorId="5F9F5CC4" wp14:editId="0F901E11">
            <wp:extent cx="2230438" cy="1769593"/>
            <wp:effectExtent l="0" t="0" r="0" b="2540"/>
            <wp:docPr id="3" name="Picture 2"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men in sui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0027" cy="1816870"/>
                    </a:xfrm>
                    <a:prstGeom prst="rect">
                      <a:avLst/>
                    </a:prstGeom>
                    <a:noFill/>
                    <a:ln>
                      <a:noFill/>
                    </a:ln>
                  </pic:spPr>
                </pic:pic>
              </a:graphicData>
            </a:graphic>
          </wp:inline>
        </w:drawing>
      </w:r>
      <w:r>
        <w:rPr>
          <w:noProof/>
        </w:rPr>
        <w:drawing>
          <wp:inline distT="0" distB="0" distL="0" distR="0" wp14:anchorId="4A2B2C67" wp14:editId="7F5B9B0C">
            <wp:extent cx="2304288" cy="1761490"/>
            <wp:effectExtent l="0" t="0" r="1270" b="0"/>
            <wp:docPr id="5" name="Picture 4"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around a tab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7378" cy="1786786"/>
                    </a:xfrm>
                    <a:prstGeom prst="rect">
                      <a:avLst/>
                    </a:prstGeom>
                    <a:noFill/>
                    <a:ln>
                      <a:noFill/>
                    </a:ln>
                  </pic:spPr>
                </pic:pic>
              </a:graphicData>
            </a:graphic>
          </wp:inline>
        </w:drawing>
      </w:r>
    </w:p>
    <w:p w14:paraId="43CDCBE5" w14:textId="77777777" w:rsidR="00FA6F62" w:rsidRPr="00FA6F62" w:rsidRDefault="00FA6F62" w:rsidP="00E65F1D">
      <w:pPr>
        <w:pStyle w:val="ListParagraph"/>
        <w:ind w:left="1080"/>
        <w:jc w:val="center"/>
        <w:rPr>
          <w:rFonts w:ascii="Aptos" w:hAnsi="Aptos" w:cstheme="minorHAnsi"/>
          <w:color w:val="002060"/>
          <w:sz w:val="28"/>
          <w:szCs w:val="28"/>
          <w:shd w:val="clear" w:color="auto" w:fill="FFFFFF"/>
          <w:lang w:val="en-US"/>
        </w:rPr>
      </w:pPr>
    </w:p>
    <w:p w14:paraId="3B880E74" w14:textId="77777777" w:rsidR="00EE773A" w:rsidRDefault="00EE773A" w:rsidP="00E65F1D">
      <w:pPr>
        <w:pStyle w:val="ListParagraph"/>
        <w:ind w:left="1080"/>
        <w:jc w:val="center"/>
        <w:rPr>
          <w:rFonts w:ascii="Aptos" w:hAnsi="Aptos" w:cstheme="minorHAnsi"/>
          <w:color w:val="002060"/>
          <w:sz w:val="28"/>
          <w:szCs w:val="28"/>
          <w:shd w:val="clear" w:color="auto" w:fill="FFFFFF"/>
          <w:lang w:val="en-US"/>
        </w:rPr>
      </w:pPr>
    </w:p>
    <w:p w14:paraId="24407BF4" w14:textId="77777777" w:rsidR="00C82517" w:rsidRPr="004F6FA5"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23/9/25 στο GREEN-ON Εκπαιδεύοντας Οργανισμούς για βιώσιμη μετάβαση στο Amalia Hotel Athens της ΣΑΕΕ.</w:t>
      </w:r>
    </w:p>
    <w:p w14:paraId="012024CA" w14:textId="77777777" w:rsidR="004F6FA5" w:rsidRDefault="004F6FA5" w:rsidP="004F6FA5">
      <w:pPr>
        <w:pStyle w:val="ListParagraph"/>
        <w:ind w:left="1080"/>
        <w:jc w:val="both"/>
        <w:rPr>
          <w:rFonts w:ascii="Aptos" w:hAnsi="Aptos" w:cstheme="minorHAnsi"/>
          <w:color w:val="002060"/>
          <w:sz w:val="28"/>
          <w:szCs w:val="28"/>
          <w:shd w:val="clear" w:color="auto" w:fill="FFFFFF"/>
        </w:rPr>
      </w:pPr>
    </w:p>
    <w:p w14:paraId="0F0F1C81" w14:textId="6D9F580C" w:rsidR="00B96FF0" w:rsidRDefault="00B96FF0" w:rsidP="00B96FF0">
      <w:pPr>
        <w:pStyle w:val="ListParagraph"/>
        <w:ind w:left="1080"/>
        <w:jc w:val="center"/>
        <w:rPr>
          <w:rFonts w:ascii="Aptos" w:hAnsi="Aptos" w:cstheme="minorHAnsi"/>
          <w:color w:val="002060"/>
          <w:sz w:val="28"/>
          <w:szCs w:val="28"/>
          <w:shd w:val="clear" w:color="auto" w:fill="FFFFFF"/>
        </w:rPr>
      </w:pPr>
      <w:r>
        <w:rPr>
          <w:rFonts w:eastAsia="Times New Roman"/>
          <w:noProof/>
        </w:rPr>
        <w:drawing>
          <wp:inline distT="0" distB="0" distL="0" distR="0" wp14:anchorId="03302474" wp14:editId="3B36CD9C">
            <wp:extent cx="2391276" cy="2465223"/>
            <wp:effectExtent l="0" t="0" r="9525" b="0"/>
            <wp:docPr id="938827580" name="Picture 8" descr="A light bulb with a leaf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27580" name="Picture 8" descr="A light bulb with a leaf insid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907" cy="2498863"/>
                    </a:xfrm>
                    <a:prstGeom prst="rect">
                      <a:avLst/>
                    </a:prstGeom>
                    <a:noFill/>
                    <a:ln>
                      <a:noFill/>
                    </a:ln>
                  </pic:spPr>
                </pic:pic>
              </a:graphicData>
            </a:graphic>
          </wp:inline>
        </w:drawing>
      </w:r>
    </w:p>
    <w:p w14:paraId="58E0156F"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lastRenderedPageBreak/>
        <w:t>Την 23/9/25 στην εκδήλωση ESG Best Practices Καινοτομία, Βιωσιμότητα &amp; Επιχειρηματική Απόδοση της ΕΑΣΕ στο OTE ACADEMY.</w:t>
      </w:r>
    </w:p>
    <w:p w14:paraId="6707497A" w14:textId="77777777" w:rsidR="00EE773A" w:rsidRDefault="00EE773A" w:rsidP="00B96FF0">
      <w:pPr>
        <w:pStyle w:val="ListParagraph"/>
        <w:ind w:left="1080"/>
        <w:jc w:val="center"/>
        <w:rPr>
          <w:rFonts w:ascii="Aptos" w:hAnsi="Aptos" w:cstheme="minorHAnsi"/>
          <w:color w:val="002060"/>
          <w:sz w:val="28"/>
          <w:szCs w:val="28"/>
          <w:shd w:val="clear" w:color="auto" w:fill="FFFFFF"/>
        </w:rPr>
      </w:pPr>
    </w:p>
    <w:p w14:paraId="771C8F81" w14:textId="6F673FCB" w:rsidR="00B96FF0" w:rsidRDefault="00B96FF0" w:rsidP="00B96FF0">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5C2172F2" wp14:editId="4DE9DE17">
            <wp:extent cx="2329913" cy="2703551"/>
            <wp:effectExtent l="0" t="0" r="0" b="1905"/>
            <wp:docPr id="2122676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244" cy="2722500"/>
                    </a:xfrm>
                    <a:prstGeom prst="rect">
                      <a:avLst/>
                    </a:prstGeom>
                    <a:noFill/>
                    <a:ln>
                      <a:noFill/>
                    </a:ln>
                  </pic:spPr>
                </pic:pic>
              </a:graphicData>
            </a:graphic>
          </wp:inline>
        </w:drawing>
      </w:r>
    </w:p>
    <w:p w14:paraId="18B96931" w14:textId="77777777" w:rsidR="00B96FF0" w:rsidRPr="00C82517" w:rsidRDefault="00B96FF0" w:rsidP="00B96FF0">
      <w:pPr>
        <w:pStyle w:val="ListParagraph"/>
        <w:ind w:left="1080"/>
        <w:jc w:val="center"/>
        <w:rPr>
          <w:rFonts w:ascii="Aptos" w:hAnsi="Aptos" w:cstheme="minorHAnsi"/>
          <w:color w:val="002060"/>
          <w:sz w:val="28"/>
          <w:szCs w:val="28"/>
          <w:shd w:val="clear" w:color="auto" w:fill="FFFFFF"/>
        </w:rPr>
      </w:pPr>
    </w:p>
    <w:p w14:paraId="27A31C57" w14:textId="51980649" w:rsidR="00C82517" w:rsidRPr="00E65F1D"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2</w:t>
      </w:r>
      <w:r w:rsidR="0086586C" w:rsidRPr="0086586C">
        <w:rPr>
          <w:rFonts w:ascii="Aptos" w:hAnsi="Aptos" w:cstheme="minorHAnsi"/>
          <w:color w:val="002060"/>
          <w:sz w:val="28"/>
          <w:szCs w:val="28"/>
          <w:shd w:val="clear" w:color="auto" w:fill="FFFFFF"/>
        </w:rPr>
        <w:t>3</w:t>
      </w:r>
      <w:r w:rsidRPr="00C82517">
        <w:rPr>
          <w:rFonts w:ascii="Aptos" w:hAnsi="Aptos" w:cstheme="minorHAnsi"/>
          <w:color w:val="002060"/>
          <w:sz w:val="28"/>
          <w:szCs w:val="28"/>
          <w:shd w:val="clear" w:color="auto" w:fill="FFFFFF"/>
        </w:rPr>
        <w:t>/9/25 στο 8ο Συνεδρίο ITC Υποδομών και Μεταφορών στο Διεθνές Συνεδριακό Κέντρο Αθηνών.</w:t>
      </w:r>
    </w:p>
    <w:p w14:paraId="54197E64" w14:textId="77777777" w:rsidR="00EE773A" w:rsidRDefault="00EE773A" w:rsidP="00E65F1D">
      <w:pPr>
        <w:pStyle w:val="ListParagraph"/>
        <w:ind w:left="1080"/>
        <w:jc w:val="center"/>
        <w:rPr>
          <w:rFonts w:ascii="Aptos" w:hAnsi="Aptos" w:cstheme="minorHAnsi"/>
          <w:color w:val="002060"/>
          <w:sz w:val="28"/>
          <w:szCs w:val="28"/>
          <w:shd w:val="clear" w:color="auto" w:fill="FFFFFF"/>
        </w:rPr>
      </w:pPr>
    </w:p>
    <w:p w14:paraId="14685B57" w14:textId="217E26C5" w:rsidR="00E65F1D" w:rsidRDefault="00E65F1D" w:rsidP="00E65F1D">
      <w:pPr>
        <w:pStyle w:val="ListParagraph"/>
        <w:ind w:left="1080"/>
        <w:jc w:val="center"/>
        <w:rPr>
          <w:rFonts w:ascii="Aptos" w:hAnsi="Aptos" w:cstheme="minorHAnsi"/>
          <w:color w:val="002060"/>
          <w:sz w:val="28"/>
          <w:szCs w:val="28"/>
          <w:shd w:val="clear" w:color="auto" w:fill="FFFFFF"/>
          <w:lang w:val="en-US"/>
        </w:rPr>
      </w:pPr>
      <w:r>
        <w:rPr>
          <w:noProof/>
        </w:rPr>
        <w:drawing>
          <wp:inline distT="0" distB="0" distL="0" distR="0" wp14:anchorId="01E22E19" wp14:editId="26B2B659">
            <wp:extent cx="3602990" cy="2179929"/>
            <wp:effectExtent l="0" t="0" r="0" b="0"/>
            <wp:docPr id="4" name="Picture 3" descr="A group of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men standing in a room&#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5560" cy="2254088"/>
                    </a:xfrm>
                    <a:prstGeom prst="rect">
                      <a:avLst/>
                    </a:prstGeom>
                    <a:noFill/>
                    <a:ln>
                      <a:noFill/>
                    </a:ln>
                  </pic:spPr>
                </pic:pic>
              </a:graphicData>
            </a:graphic>
          </wp:inline>
        </w:drawing>
      </w:r>
    </w:p>
    <w:p w14:paraId="09F174C3" w14:textId="77777777" w:rsidR="00FA6F62" w:rsidRDefault="00FA6F62" w:rsidP="00E65F1D">
      <w:pPr>
        <w:pStyle w:val="ListParagraph"/>
        <w:ind w:left="1080"/>
        <w:jc w:val="center"/>
        <w:rPr>
          <w:rFonts w:ascii="Aptos" w:hAnsi="Aptos" w:cstheme="minorHAnsi"/>
          <w:color w:val="002060"/>
          <w:sz w:val="28"/>
          <w:szCs w:val="28"/>
          <w:shd w:val="clear" w:color="auto" w:fill="FFFFFF"/>
          <w:lang w:val="en-US"/>
        </w:rPr>
      </w:pPr>
    </w:p>
    <w:p w14:paraId="3783075A"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26/9/25 μέσω του ΕΒΕΠ στην εκδήλωση EXPLORA στο Λιμάνι του Πειραιά.</w:t>
      </w:r>
    </w:p>
    <w:p w14:paraId="2578F0F6" w14:textId="77777777" w:rsidR="00F362DD" w:rsidRPr="00C82517" w:rsidRDefault="00F362DD" w:rsidP="00F362DD">
      <w:pPr>
        <w:pStyle w:val="ListParagraph"/>
        <w:ind w:left="1080"/>
        <w:jc w:val="both"/>
        <w:rPr>
          <w:rFonts w:ascii="Aptos" w:hAnsi="Aptos" w:cstheme="minorHAnsi"/>
          <w:color w:val="002060"/>
          <w:sz w:val="28"/>
          <w:szCs w:val="28"/>
          <w:shd w:val="clear" w:color="auto" w:fill="FFFFFF"/>
        </w:rPr>
      </w:pPr>
    </w:p>
    <w:p w14:paraId="38BDE80E"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29/9/25 και 1/10/25 στο πρόγραμμα επιμόρφωσης  Τεχνικού Ασφαλείας στον Εμπορικό Σύλλογο Πειραιά.</w:t>
      </w:r>
    </w:p>
    <w:p w14:paraId="4A3E9E17" w14:textId="77777777" w:rsidR="00F362DD" w:rsidRPr="00F362DD" w:rsidRDefault="00F362DD" w:rsidP="00F362DD">
      <w:pPr>
        <w:pStyle w:val="ListParagraph"/>
        <w:rPr>
          <w:rFonts w:ascii="Aptos" w:hAnsi="Aptos" w:cstheme="minorHAnsi"/>
          <w:color w:val="002060"/>
          <w:sz w:val="28"/>
          <w:szCs w:val="28"/>
          <w:shd w:val="clear" w:color="auto" w:fill="FFFFFF"/>
        </w:rPr>
      </w:pPr>
    </w:p>
    <w:p w14:paraId="687C2B30"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6/10/25 στην εκδήλωση ΚΑΛΕΣ ΘΑΛΑΣΣΕΣ 2025 που διοργάνωσε η κα Δασκαλάκη στο ΕΒΕΠ.</w:t>
      </w:r>
    </w:p>
    <w:p w14:paraId="6F6919AB" w14:textId="77777777" w:rsidR="00425B73" w:rsidRDefault="00425B73" w:rsidP="0042222A">
      <w:pPr>
        <w:pStyle w:val="ListParagraph"/>
        <w:ind w:left="1080"/>
        <w:jc w:val="both"/>
        <w:rPr>
          <w:noProof/>
        </w:rPr>
      </w:pPr>
    </w:p>
    <w:p w14:paraId="70AABE8D" w14:textId="77777777" w:rsidR="00EE773A" w:rsidRDefault="00EE773A" w:rsidP="0042222A">
      <w:pPr>
        <w:pStyle w:val="ListParagraph"/>
        <w:ind w:left="1080"/>
        <w:jc w:val="both"/>
        <w:rPr>
          <w:noProof/>
        </w:rPr>
      </w:pPr>
    </w:p>
    <w:p w14:paraId="4BCFE897" w14:textId="77777777" w:rsidR="00EE773A" w:rsidRDefault="0042222A" w:rsidP="0042222A">
      <w:pPr>
        <w:pStyle w:val="ListParagraph"/>
        <w:ind w:left="1080"/>
        <w:jc w:val="both"/>
        <w:rPr>
          <w:noProof/>
        </w:rPr>
      </w:pPr>
      <w:r>
        <w:rPr>
          <w:noProof/>
        </w:rPr>
        <w:drawing>
          <wp:inline distT="0" distB="0" distL="0" distR="0" wp14:anchorId="49C6670C" wp14:editId="66A1BAF7">
            <wp:extent cx="1850390" cy="2128723"/>
            <wp:effectExtent l="0" t="0" r="0" b="5080"/>
            <wp:docPr id="25" name="Picture 24" descr="A person sitting at a tabl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erson sitting at a table with flowe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1470" cy="2187487"/>
                    </a:xfrm>
                    <a:prstGeom prst="rect">
                      <a:avLst/>
                    </a:prstGeom>
                    <a:noFill/>
                    <a:ln>
                      <a:noFill/>
                    </a:ln>
                  </pic:spPr>
                </pic:pic>
              </a:graphicData>
            </a:graphic>
          </wp:inline>
        </w:drawing>
      </w:r>
      <w:r>
        <w:rPr>
          <w:noProof/>
        </w:rPr>
        <w:drawing>
          <wp:inline distT="0" distB="0" distL="0" distR="0" wp14:anchorId="08CBE3F3" wp14:editId="5C61542E">
            <wp:extent cx="2589199" cy="2131411"/>
            <wp:effectExtent l="0" t="0" r="1905" b="2540"/>
            <wp:docPr id="26" name="Picture 2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group of people sitting at a tab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631" cy="2171280"/>
                    </a:xfrm>
                    <a:prstGeom prst="rect">
                      <a:avLst/>
                    </a:prstGeom>
                    <a:noFill/>
                    <a:ln>
                      <a:noFill/>
                    </a:ln>
                  </pic:spPr>
                </pic:pic>
              </a:graphicData>
            </a:graphic>
          </wp:inline>
        </w:drawing>
      </w:r>
      <w:r w:rsidRPr="0042222A">
        <w:rPr>
          <w:noProof/>
        </w:rPr>
        <w:t xml:space="preserve"> </w:t>
      </w:r>
    </w:p>
    <w:p w14:paraId="55A3AFBE" w14:textId="77777777" w:rsidR="00EE773A" w:rsidRDefault="00EE773A" w:rsidP="0042222A">
      <w:pPr>
        <w:pStyle w:val="ListParagraph"/>
        <w:ind w:left="1080"/>
        <w:jc w:val="both"/>
        <w:rPr>
          <w:noProof/>
        </w:rPr>
      </w:pPr>
    </w:p>
    <w:p w14:paraId="16F6DD70" w14:textId="021AB523" w:rsidR="0042222A" w:rsidRDefault="0042222A" w:rsidP="0042222A">
      <w:pPr>
        <w:pStyle w:val="ListParagraph"/>
        <w:ind w:left="1080"/>
        <w:jc w:val="both"/>
        <w:rPr>
          <w:noProof/>
        </w:rPr>
      </w:pPr>
      <w:r>
        <w:rPr>
          <w:noProof/>
        </w:rPr>
        <w:drawing>
          <wp:inline distT="0" distB="0" distL="0" distR="0" wp14:anchorId="7BF4BE08" wp14:editId="362C3816">
            <wp:extent cx="2201875" cy="1923415"/>
            <wp:effectExtent l="0" t="0" r="8255" b="635"/>
            <wp:docPr id="27" name="Picture 26" descr="Μπορεί να είναι εικόνα 1 άτομ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Μπορεί να είναι εικόνα 1 άτομο και κείμεν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5194" cy="1943785"/>
                    </a:xfrm>
                    <a:prstGeom prst="rect">
                      <a:avLst/>
                    </a:prstGeom>
                    <a:noFill/>
                    <a:ln>
                      <a:noFill/>
                    </a:ln>
                  </pic:spPr>
                </pic:pic>
              </a:graphicData>
            </a:graphic>
          </wp:inline>
        </w:drawing>
      </w:r>
      <w:r>
        <w:rPr>
          <w:noProof/>
        </w:rPr>
        <w:drawing>
          <wp:inline distT="0" distB="0" distL="0" distR="0" wp14:anchorId="58F99AE7" wp14:editId="41FD86E1">
            <wp:extent cx="2230755" cy="1945301"/>
            <wp:effectExtent l="0" t="0" r="0" b="0"/>
            <wp:docPr id="816789937" name="Picture 27" descr="Μπορεί να είναι εικόνα 6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Μπορεί να είναι εικόνα 6 άτομα, εξέδρα και κείμεν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8018" cy="1960355"/>
                    </a:xfrm>
                    <a:prstGeom prst="rect">
                      <a:avLst/>
                    </a:prstGeom>
                    <a:noFill/>
                    <a:ln>
                      <a:noFill/>
                    </a:ln>
                  </pic:spPr>
                </pic:pic>
              </a:graphicData>
            </a:graphic>
          </wp:inline>
        </w:drawing>
      </w:r>
    </w:p>
    <w:p w14:paraId="5D69F2F5" w14:textId="77777777" w:rsidR="00EE773A" w:rsidRDefault="00EE773A" w:rsidP="0042222A">
      <w:pPr>
        <w:pStyle w:val="ListParagraph"/>
        <w:ind w:left="1080"/>
        <w:jc w:val="both"/>
        <w:rPr>
          <w:rFonts w:ascii="Aptos" w:hAnsi="Aptos" w:cstheme="minorHAnsi"/>
          <w:color w:val="002060"/>
          <w:sz w:val="28"/>
          <w:szCs w:val="28"/>
          <w:shd w:val="clear" w:color="auto" w:fill="FFFFFF"/>
        </w:rPr>
      </w:pPr>
    </w:p>
    <w:p w14:paraId="7824E295" w14:textId="77777777" w:rsidR="00EE773A" w:rsidRPr="00C82517" w:rsidRDefault="00EE773A" w:rsidP="0042222A">
      <w:pPr>
        <w:pStyle w:val="ListParagraph"/>
        <w:ind w:left="1080"/>
        <w:jc w:val="both"/>
        <w:rPr>
          <w:rFonts w:ascii="Aptos" w:hAnsi="Aptos" w:cstheme="minorHAnsi"/>
          <w:color w:val="002060"/>
          <w:sz w:val="28"/>
          <w:szCs w:val="28"/>
          <w:shd w:val="clear" w:color="auto" w:fill="FFFFFF"/>
        </w:rPr>
      </w:pPr>
    </w:p>
    <w:p w14:paraId="7E91C2ED"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 xml:space="preserve">Την 7/10/25 στη Γενική Συνέλευση του ΣΕΒ στο Μέγαρο Μουσικής. </w:t>
      </w:r>
    </w:p>
    <w:p w14:paraId="394DEC9B" w14:textId="017D1A44" w:rsidR="00512487" w:rsidRDefault="00512487" w:rsidP="00512487">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4228BD16" wp14:editId="0C4CDA23">
            <wp:extent cx="3276600" cy="1812045"/>
            <wp:effectExtent l="0" t="0" r="0" b="0"/>
            <wp:docPr id="30" name="Picture 29" descr="Μπορεί να είναι εικόνα 1 άτομ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Μπορεί να είναι εικόνα 1 άτομο και κείμεν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7492" cy="1818068"/>
                    </a:xfrm>
                    <a:prstGeom prst="rect">
                      <a:avLst/>
                    </a:prstGeom>
                    <a:noFill/>
                    <a:ln>
                      <a:noFill/>
                    </a:ln>
                  </pic:spPr>
                </pic:pic>
              </a:graphicData>
            </a:graphic>
          </wp:inline>
        </w:drawing>
      </w:r>
    </w:p>
    <w:p w14:paraId="38EFECEB"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lastRenderedPageBreak/>
        <w:t>Την 8/10/25 στην παρουσίαση βιβλίου του κου Γκόρτζη στο Πολεμικό Μουσείο Αθηνών.</w:t>
      </w:r>
    </w:p>
    <w:p w14:paraId="591DCDFD" w14:textId="77777777" w:rsidR="00130A23" w:rsidRDefault="00130A23" w:rsidP="00130A23">
      <w:pPr>
        <w:pStyle w:val="ListParagraph"/>
        <w:ind w:left="1080"/>
        <w:jc w:val="center"/>
        <w:rPr>
          <w:rFonts w:ascii="Aptos" w:hAnsi="Aptos" w:cstheme="minorHAnsi"/>
          <w:color w:val="002060"/>
          <w:sz w:val="28"/>
          <w:szCs w:val="28"/>
          <w:shd w:val="clear" w:color="auto" w:fill="FFFFFF"/>
        </w:rPr>
      </w:pPr>
    </w:p>
    <w:p w14:paraId="6BDFC3AC" w14:textId="30EEED99" w:rsidR="00130A23" w:rsidRDefault="00130A23" w:rsidP="00130A23">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4CE229B9" wp14:editId="50F1E039">
            <wp:extent cx="1938020" cy="2011680"/>
            <wp:effectExtent l="0" t="0" r="5080" b="7620"/>
            <wp:docPr id="1919315066" name="Picture 11" descr="A book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15066" name="Picture 11" descr="A book with text and symbol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681" cy="2023784"/>
                    </a:xfrm>
                    <a:prstGeom prst="rect">
                      <a:avLst/>
                    </a:prstGeom>
                    <a:noFill/>
                    <a:ln>
                      <a:noFill/>
                    </a:ln>
                  </pic:spPr>
                </pic:pic>
              </a:graphicData>
            </a:graphic>
          </wp:inline>
        </w:drawing>
      </w:r>
    </w:p>
    <w:p w14:paraId="71E3BC91" w14:textId="77777777" w:rsidR="00130A23" w:rsidRDefault="00130A23" w:rsidP="00130A23">
      <w:pPr>
        <w:pStyle w:val="ListParagraph"/>
        <w:ind w:left="1080"/>
        <w:jc w:val="center"/>
        <w:rPr>
          <w:rFonts w:ascii="Aptos" w:hAnsi="Aptos" w:cstheme="minorHAnsi"/>
          <w:color w:val="002060"/>
          <w:sz w:val="28"/>
          <w:szCs w:val="28"/>
          <w:shd w:val="clear" w:color="auto" w:fill="FFFFFF"/>
          <w:lang w:val="en-US"/>
        </w:rPr>
      </w:pPr>
    </w:p>
    <w:p w14:paraId="6760BFB9"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8/10/25 στην εκδήλωση της εφημερίδας Political μέσω του ΕΒΕΠ.</w:t>
      </w:r>
    </w:p>
    <w:p w14:paraId="45E26198" w14:textId="77777777" w:rsidR="00130A23" w:rsidRDefault="00130A23" w:rsidP="00130A23">
      <w:pPr>
        <w:pStyle w:val="ListParagraph"/>
        <w:jc w:val="center"/>
        <w:rPr>
          <w:rFonts w:ascii="Aptos" w:hAnsi="Aptos" w:cstheme="minorHAnsi"/>
          <w:color w:val="002060"/>
          <w:sz w:val="28"/>
          <w:szCs w:val="28"/>
          <w:shd w:val="clear" w:color="auto" w:fill="FFFFFF"/>
        </w:rPr>
      </w:pPr>
    </w:p>
    <w:p w14:paraId="7C7FE61E" w14:textId="271759F2" w:rsidR="00130A23" w:rsidRDefault="00130A23" w:rsidP="00130A23">
      <w:pPr>
        <w:pStyle w:val="ListParagraph"/>
        <w:jc w:val="center"/>
        <w:rPr>
          <w:rFonts w:ascii="Aptos" w:hAnsi="Aptos" w:cstheme="minorHAnsi"/>
          <w:color w:val="002060"/>
          <w:sz w:val="28"/>
          <w:szCs w:val="28"/>
          <w:shd w:val="clear" w:color="auto" w:fill="FFFFFF"/>
          <w:lang w:val="en-US"/>
        </w:rPr>
      </w:pPr>
      <w:r>
        <w:rPr>
          <w:noProof/>
        </w:rPr>
        <w:drawing>
          <wp:inline distT="0" distB="0" distL="0" distR="0" wp14:anchorId="593BF6EB" wp14:editId="483DB90C">
            <wp:extent cx="3985658" cy="1285291"/>
            <wp:effectExtent l="0" t="0" r="0" b="0"/>
            <wp:docPr id="1807290644" name="Picture 10" descr="A white and gold logo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90644" name="Picture 10" descr="A white and gold logo with red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6291" cy="1295170"/>
                    </a:xfrm>
                    <a:prstGeom prst="rect">
                      <a:avLst/>
                    </a:prstGeom>
                    <a:noFill/>
                    <a:ln>
                      <a:noFill/>
                    </a:ln>
                  </pic:spPr>
                </pic:pic>
              </a:graphicData>
            </a:graphic>
          </wp:inline>
        </w:drawing>
      </w:r>
    </w:p>
    <w:p w14:paraId="4F817805" w14:textId="77777777" w:rsidR="00A504BD" w:rsidRDefault="00A504BD" w:rsidP="00130A23">
      <w:pPr>
        <w:pStyle w:val="ListParagraph"/>
        <w:jc w:val="center"/>
        <w:rPr>
          <w:rFonts w:ascii="Aptos" w:hAnsi="Aptos" w:cstheme="minorHAnsi"/>
          <w:color w:val="002060"/>
          <w:sz w:val="28"/>
          <w:szCs w:val="28"/>
          <w:shd w:val="clear" w:color="auto" w:fill="FFFFFF"/>
          <w:lang w:val="en-US"/>
        </w:rPr>
      </w:pPr>
    </w:p>
    <w:p w14:paraId="30D41FBA" w14:textId="77777777" w:rsidR="00D7746C" w:rsidRDefault="00D7746C" w:rsidP="00130A23">
      <w:pPr>
        <w:pStyle w:val="ListParagraph"/>
        <w:jc w:val="center"/>
        <w:rPr>
          <w:rFonts w:ascii="Aptos" w:hAnsi="Aptos" w:cstheme="minorHAnsi"/>
          <w:color w:val="002060"/>
          <w:sz w:val="28"/>
          <w:szCs w:val="28"/>
          <w:shd w:val="clear" w:color="auto" w:fill="FFFFFF"/>
          <w:lang w:val="en-US"/>
        </w:rPr>
      </w:pPr>
    </w:p>
    <w:p w14:paraId="05A7F992"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9/10/25 στα εγκαίνια του 5ου Olympic Yacht Show 2025 στο Λαύριο.</w:t>
      </w:r>
    </w:p>
    <w:p w14:paraId="661BAC12" w14:textId="77777777" w:rsidR="004B58DF" w:rsidRDefault="004B58DF" w:rsidP="004B58DF">
      <w:pPr>
        <w:pStyle w:val="ListParagraph"/>
        <w:ind w:left="1080"/>
        <w:jc w:val="both"/>
        <w:rPr>
          <w:rFonts w:ascii="Aptos" w:hAnsi="Aptos" w:cstheme="minorHAnsi"/>
          <w:color w:val="002060"/>
          <w:sz w:val="28"/>
          <w:szCs w:val="28"/>
          <w:shd w:val="clear" w:color="auto" w:fill="FFFFFF"/>
        </w:rPr>
      </w:pPr>
    </w:p>
    <w:p w14:paraId="70AA08FC" w14:textId="4DAF67D2" w:rsidR="004C737E" w:rsidRDefault="004C737E" w:rsidP="004C737E">
      <w:pPr>
        <w:jc w:val="center"/>
        <w:rPr>
          <w:rFonts w:ascii="Aptos" w:hAnsi="Aptos" w:cstheme="minorHAnsi"/>
          <w:color w:val="002060"/>
          <w:sz w:val="28"/>
          <w:szCs w:val="28"/>
          <w:shd w:val="clear" w:color="auto" w:fill="FFFFFF"/>
        </w:rPr>
      </w:pPr>
      <w:r>
        <w:rPr>
          <w:noProof/>
        </w:rPr>
        <w:drawing>
          <wp:inline distT="0" distB="0" distL="0" distR="0" wp14:anchorId="1D3D8F2E" wp14:editId="07D64E74">
            <wp:extent cx="2238108" cy="1989328"/>
            <wp:effectExtent l="0" t="0" r="0" b="0"/>
            <wp:docPr id="23" name="Picture 22" descr="Μπορεί να είναι εικόνα λεμβοδρομία και κείμενο που λέει &quot;SYACHT YACHT SHOWV OLYMPIC GRAND SPONSOR EMARINE ΤΑ ΒΛΕΠΕΙΣ ΟΛΑ ΚΑΙ ΤΑ ΒΛΕΠΕΙΣ ΣΤΟ NEPO ONDECK ー MM жTT Olvmpic Marine OLYMPIC OLYMPICMARINE MARINE 9-12 ΟΚΤΩΒΡΙΟΥ 2025 BRONZE SPONSOR RAF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Μπορεί να είναι εικόνα λεμβοδρομία και κείμενο που λέει &quot;SYACHT YACHT SHOWV OLYMPIC GRAND SPONSOR EMARINE ΤΑ ΒΛΕΠΕΙΣ ΟΛΑ ΚΑΙ ΤΑ ΒΛΕΠΕΙΣ ΣΤΟ NEPO ONDECK ー MM жTT Olvmpic Marine OLYMPIC OLYMPICMARINE MARINE 9-12 ΟΚΤΩΒΡΙΟΥ 2025 BRONZE SPONSOR RAFNAR&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3758" cy="2003239"/>
                    </a:xfrm>
                    <a:prstGeom prst="rect">
                      <a:avLst/>
                    </a:prstGeom>
                    <a:noFill/>
                    <a:ln>
                      <a:noFill/>
                    </a:ln>
                  </pic:spPr>
                </pic:pic>
              </a:graphicData>
            </a:graphic>
          </wp:inline>
        </w:drawing>
      </w:r>
      <w:r>
        <w:rPr>
          <w:noProof/>
        </w:rPr>
        <w:drawing>
          <wp:inline distT="0" distB="0" distL="0" distR="0" wp14:anchorId="393610F8" wp14:editId="05510201">
            <wp:extent cx="2552700" cy="1985858"/>
            <wp:effectExtent l="0" t="0" r="0" b="0"/>
            <wp:docPr id="24" name="Picture 23" descr="Μπορεί να είναι εικόνα ‎2 άτομα, άτομα που συμμετέχουν σε λεμβοδρομία, τζετ σκι, πλεούμενο και ‎κείμενο που λέει &quot;‎mHCИ אחד /וואחר IM/ mock noce noc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Μπορεί να είναι εικόνα ‎2 άτομα, άτομα που συμμετέχουν σε λεμβοδρομία, τζετ σκι, πλεούμενο και ‎κείμενο που λέει &quot;‎mHCИ אחד /וואחר IM/ mock noce nocV‎&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618" cy="1996685"/>
                    </a:xfrm>
                    <a:prstGeom prst="rect">
                      <a:avLst/>
                    </a:prstGeom>
                    <a:noFill/>
                    <a:ln>
                      <a:noFill/>
                    </a:ln>
                  </pic:spPr>
                </pic:pic>
              </a:graphicData>
            </a:graphic>
          </wp:inline>
        </w:drawing>
      </w:r>
    </w:p>
    <w:p w14:paraId="181E15F5"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lastRenderedPageBreak/>
        <w:t>Την 13/10/25 στη 1η συνάντηση της Διυπουργικής στο Υπ. Ανάπτυξης.</w:t>
      </w:r>
    </w:p>
    <w:p w14:paraId="4C8E5BB7" w14:textId="77777777" w:rsidR="002B6FB1" w:rsidRDefault="002B6FB1" w:rsidP="002B6FB1">
      <w:pPr>
        <w:pStyle w:val="ListParagraph"/>
        <w:ind w:left="1080"/>
        <w:jc w:val="both"/>
        <w:rPr>
          <w:rFonts w:ascii="Aptos" w:hAnsi="Aptos" w:cstheme="minorHAnsi"/>
          <w:color w:val="002060"/>
          <w:sz w:val="28"/>
          <w:szCs w:val="28"/>
          <w:shd w:val="clear" w:color="auto" w:fill="FFFFFF"/>
        </w:rPr>
      </w:pPr>
    </w:p>
    <w:p w14:paraId="0BB481C6" w14:textId="77777777" w:rsidR="004B58DF" w:rsidRPr="00C82517" w:rsidRDefault="004B58DF" w:rsidP="002B6FB1">
      <w:pPr>
        <w:pStyle w:val="ListParagraph"/>
        <w:ind w:left="1080"/>
        <w:jc w:val="both"/>
        <w:rPr>
          <w:rFonts w:ascii="Aptos" w:hAnsi="Aptos" w:cstheme="minorHAnsi"/>
          <w:color w:val="002060"/>
          <w:sz w:val="28"/>
          <w:szCs w:val="28"/>
          <w:shd w:val="clear" w:color="auto" w:fill="FFFFFF"/>
        </w:rPr>
      </w:pPr>
    </w:p>
    <w:p w14:paraId="553D0928"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15-19/10/25 στο συνέδριο ISSA 67 στη Σιγκαπούρη.</w:t>
      </w:r>
    </w:p>
    <w:p w14:paraId="792C1572" w14:textId="77777777" w:rsidR="004B58DF" w:rsidRDefault="004B58DF" w:rsidP="007B1E4A">
      <w:pPr>
        <w:pStyle w:val="ListParagraph"/>
        <w:ind w:left="1080"/>
        <w:jc w:val="both"/>
        <w:rPr>
          <w:rFonts w:ascii="Aptos" w:hAnsi="Aptos" w:cstheme="minorHAnsi"/>
          <w:color w:val="002060"/>
          <w:sz w:val="28"/>
          <w:szCs w:val="28"/>
          <w:shd w:val="clear" w:color="auto" w:fill="FFFFFF"/>
        </w:rPr>
      </w:pPr>
    </w:p>
    <w:p w14:paraId="46AF58BF" w14:textId="77777777" w:rsidR="004B58DF" w:rsidRDefault="004B58DF" w:rsidP="007B1E4A">
      <w:pPr>
        <w:pStyle w:val="ListParagraph"/>
        <w:ind w:left="1080"/>
        <w:jc w:val="both"/>
        <w:rPr>
          <w:rFonts w:ascii="Aptos" w:hAnsi="Aptos" w:cstheme="minorHAnsi"/>
          <w:color w:val="002060"/>
          <w:sz w:val="28"/>
          <w:szCs w:val="28"/>
          <w:shd w:val="clear" w:color="auto" w:fill="FFFFFF"/>
        </w:rPr>
      </w:pPr>
    </w:p>
    <w:p w14:paraId="7541A804" w14:textId="2B3FB92A" w:rsidR="007B1E4A" w:rsidRDefault="007B1E4A" w:rsidP="007B1E4A">
      <w:pPr>
        <w:pStyle w:val="ListParagraph"/>
        <w:ind w:left="1080"/>
        <w:jc w:val="both"/>
        <w:rPr>
          <w:rFonts w:ascii="Aptos" w:hAnsi="Aptos" w:cstheme="minorHAnsi"/>
          <w:color w:val="002060"/>
          <w:sz w:val="28"/>
          <w:szCs w:val="28"/>
          <w:shd w:val="clear" w:color="auto" w:fill="FFFFFF"/>
        </w:rPr>
      </w:pPr>
      <w:r>
        <w:rPr>
          <w:noProof/>
        </w:rPr>
        <w:drawing>
          <wp:inline distT="0" distB="0" distL="0" distR="0" wp14:anchorId="7000926B" wp14:editId="09F9AAD5">
            <wp:extent cx="2172614" cy="1731596"/>
            <wp:effectExtent l="0" t="0" r="0" b="2540"/>
            <wp:docPr id="13" name="Picture 12" descr="A logo with text and a red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text and a red and black design&#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3290" cy="1779955"/>
                    </a:xfrm>
                    <a:prstGeom prst="rect">
                      <a:avLst/>
                    </a:prstGeom>
                    <a:noFill/>
                    <a:ln>
                      <a:noFill/>
                    </a:ln>
                  </pic:spPr>
                </pic:pic>
              </a:graphicData>
            </a:graphic>
          </wp:inline>
        </w:drawing>
      </w:r>
      <w:r>
        <w:rPr>
          <w:noProof/>
        </w:rPr>
        <w:drawing>
          <wp:inline distT="0" distB="0" distL="0" distR="0" wp14:anchorId="3C144835" wp14:editId="6DB272C9">
            <wp:extent cx="2231136" cy="1729740"/>
            <wp:effectExtent l="0" t="0" r="0" b="3810"/>
            <wp:docPr id="15" name="Picture 14" descr="A glass roof with a waterfall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lass roof with a waterfall in the middle&#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8740" cy="1766646"/>
                    </a:xfrm>
                    <a:prstGeom prst="rect">
                      <a:avLst/>
                    </a:prstGeom>
                    <a:noFill/>
                    <a:ln>
                      <a:noFill/>
                    </a:ln>
                  </pic:spPr>
                </pic:pic>
              </a:graphicData>
            </a:graphic>
          </wp:inline>
        </w:drawing>
      </w:r>
    </w:p>
    <w:p w14:paraId="23C33B9F" w14:textId="77777777" w:rsidR="00F02E07" w:rsidRDefault="00023CCD" w:rsidP="007B1E4A">
      <w:pPr>
        <w:pStyle w:val="ListParagraph"/>
        <w:ind w:left="1080"/>
        <w:jc w:val="both"/>
        <w:rPr>
          <w:noProof/>
          <w:lang w:val="en-US"/>
        </w:rPr>
      </w:pPr>
      <w:r>
        <w:rPr>
          <w:noProof/>
        </w:rPr>
        <w:drawing>
          <wp:inline distT="0" distB="0" distL="0" distR="0" wp14:anchorId="5254A894" wp14:editId="4890A31B">
            <wp:extent cx="2267585" cy="2414016"/>
            <wp:effectExtent l="0" t="0" r="0" b="5715"/>
            <wp:docPr id="16" name="Picture 15"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Δεν υπάρχει διαθέσιμη περιγραφή για τη φωτογραφί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5133" cy="2422051"/>
                    </a:xfrm>
                    <a:prstGeom prst="rect">
                      <a:avLst/>
                    </a:prstGeom>
                    <a:noFill/>
                    <a:ln>
                      <a:noFill/>
                    </a:ln>
                  </pic:spPr>
                </pic:pic>
              </a:graphicData>
            </a:graphic>
          </wp:inline>
        </w:drawing>
      </w:r>
      <w:r w:rsidR="00F97C0C">
        <w:rPr>
          <w:noProof/>
        </w:rPr>
        <w:drawing>
          <wp:inline distT="0" distB="0" distL="0" distR="0" wp14:anchorId="0E4558B0" wp14:editId="6D8C4C91">
            <wp:extent cx="2121408" cy="2418715"/>
            <wp:effectExtent l="0" t="0" r="0" b="635"/>
            <wp:docPr id="22" name="Picture 21" descr="Μπορεί να είναι εικόνα κουστούμ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πορεί να είναι εικόνα κουστούμ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0221" cy="2451566"/>
                    </a:xfrm>
                    <a:prstGeom prst="rect">
                      <a:avLst/>
                    </a:prstGeom>
                    <a:noFill/>
                    <a:ln>
                      <a:noFill/>
                    </a:ln>
                  </pic:spPr>
                </pic:pic>
              </a:graphicData>
            </a:graphic>
          </wp:inline>
        </w:drawing>
      </w:r>
    </w:p>
    <w:p w14:paraId="68F6AF8E" w14:textId="77777777" w:rsidR="00F02E07" w:rsidRDefault="00F97C0C" w:rsidP="007B1E4A">
      <w:pPr>
        <w:pStyle w:val="ListParagraph"/>
        <w:ind w:left="1080"/>
        <w:jc w:val="both"/>
        <w:rPr>
          <w:noProof/>
          <w:lang w:val="en-US"/>
        </w:rPr>
      </w:pPr>
      <w:r>
        <w:rPr>
          <w:noProof/>
        </w:rPr>
        <w:drawing>
          <wp:inline distT="0" distB="0" distL="0" distR="0" wp14:anchorId="33E8C32B" wp14:editId="1C530AFF">
            <wp:extent cx="2253082" cy="2471815"/>
            <wp:effectExtent l="0" t="0" r="0" b="5080"/>
            <wp:docPr id="21" name="Picture 20" descr="Μπορεί να είναι εικόνα ρολόι χειρός και κουστούμ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Μπορεί να είναι εικόνα ρολόι χειρός και κουστούμ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9361" cy="2489674"/>
                    </a:xfrm>
                    <a:prstGeom prst="rect">
                      <a:avLst/>
                    </a:prstGeom>
                    <a:noFill/>
                    <a:ln>
                      <a:noFill/>
                    </a:ln>
                  </pic:spPr>
                </pic:pic>
              </a:graphicData>
            </a:graphic>
          </wp:inline>
        </w:drawing>
      </w:r>
      <w:r w:rsidR="00023CCD">
        <w:rPr>
          <w:noProof/>
        </w:rPr>
        <w:drawing>
          <wp:inline distT="0" distB="0" distL="0" distR="0" wp14:anchorId="6D1FD988" wp14:editId="69926844">
            <wp:extent cx="2150287" cy="2465383"/>
            <wp:effectExtent l="0" t="0" r="2540" b="0"/>
            <wp:docPr id="17" name="Picture 16" descr="Μπορεί να είναι εικόνα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Μπορεί να είναι εικόνα ένα ή περισσότερα άτομα"/>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9077" cy="2532788"/>
                    </a:xfrm>
                    <a:prstGeom prst="rect">
                      <a:avLst/>
                    </a:prstGeom>
                    <a:noFill/>
                    <a:ln>
                      <a:noFill/>
                    </a:ln>
                  </pic:spPr>
                </pic:pic>
              </a:graphicData>
            </a:graphic>
          </wp:inline>
        </w:drawing>
      </w:r>
      <w:r w:rsidR="00023CCD" w:rsidRPr="00023CCD">
        <w:rPr>
          <w:noProof/>
        </w:rPr>
        <w:t xml:space="preserve"> </w:t>
      </w:r>
    </w:p>
    <w:p w14:paraId="5D44585A" w14:textId="3A625229" w:rsidR="00023CCD" w:rsidRDefault="00023CCD" w:rsidP="007B1E4A">
      <w:pPr>
        <w:pStyle w:val="ListParagraph"/>
        <w:ind w:left="1080"/>
        <w:jc w:val="both"/>
        <w:rPr>
          <w:noProof/>
        </w:rPr>
      </w:pPr>
      <w:r>
        <w:rPr>
          <w:noProof/>
        </w:rPr>
        <w:lastRenderedPageBreak/>
        <w:drawing>
          <wp:inline distT="0" distB="0" distL="0" distR="0" wp14:anchorId="26AB4177" wp14:editId="2081C764">
            <wp:extent cx="2055571" cy="2613669"/>
            <wp:effectExtent l="0" t="0" r="1905" b="0"/>
            <wp:docPr id="18" name="Picture 17"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εν υπάρχει διαθέσιμη περιγραφή για τη φωτογραφί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0436" cy="2645285"/>
                    </a:xfrm>
                    <a:prstGeom prst="rect">
                      <a:avLst/>
                    </a:prstGeom>
                    <a:noFill/>
                    <a:ln>
                      <a:noFill/>
                    </a:ln>
                  </pic:spPr>
                </pic:pic>
              </a:graphicData>
            </a:graphic>
          </wp:inline>
        </w:drawing>
      </w:r>
      <w:r w:rsidRPr="00023CCD">
        <w:rPr>
          <w:noProof/>
        </w:rPr>
        <w:t xml:space="preserve"> </w:t>
      </w:r>
      <w:r>
        <w:rPr>
          <w:noProof/>
        </w:rPr>
        <w:drawing>
          <wp:inline distT="0" distB="0" distL="0" distR="0" wp14:anchorId="783B5F06" wp14:editId="0433FD34">
            <wp:extent cx="2128723" cy="2607226"/>
            <wp:effectExtent l="0" t="0" r="5080" b="3175"/>
            <wp:docPr id="20" name="Picture 19" descr="Μπορεί να είναι εικόνα κουστούμ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Μπορεί να είναι εικόνα κουστούμ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7889" cy="2618452"/>
                    </a:xfrm>
                    <a:prstGeom prst="rect">
                      <a:avLst/>
                    </a:prstGeom>
                    <a:noFill/>
                    <a:ln>
                      <a:noFill/>
                    </a:ln>
                  </pic:spPr>
                </pic:pic>
              </a:graphicData>
            </a:graphic>
          </wp:inline>
        </w:drawing>
      </w:r>
    </w:p>
    <w:p w14:paraId="526E0D93" w14:textId="77777777" w:rsidR="0029496E" w:rsidRDefault="0029496E" w:rsidP="007B1E4A">
      <w:pPr>
        <w:pStyle w:val="ListParagraph"/>
        <w:ind w:left="1080"/>
        <w:jc w:val="both"/>
        <w:rPr>
          <w:noProof/>
        </w:rPr>
      </w:pPr>
    </w:p>
    <w:p w14:paraId="4DF85BE7" w14:textId="77777777" w:rsidR="0029496E" w:rsidRDefault="0029496E" w:rsidP="007B1E4A">
      <w:pPr>
        <w:pStyle w:val="ListParagraph"/>
        <w:ind w:left="1080"/>
        <w:jc w:val="both"/>
        <w:rPr>
          <w:noProof/>
        </w:rPr>
      </w:pPr>
    </w:p>
    <w:p w14:paraId="46F13E2F" w14:textId="77777777" w:rsidR="007B1E4A" w:rsidRPr="007B1E4A" w:rsidRDefault="007B1E4A" w:rsidP="007B1E4A">
      <w:pPr>
        <w:pStyle w:val="ListParagraph"/>
        <w:ind w:left="1080"/>
        <w:jc w:val="both"/>
        <w:rPr>
          <w:rFonts w:ascii="Aptos" w:hAnsi="Aptos" w:cstheme="minorHAnsi"/>
          <w:color w:val="002060"/>
          <w:sz w:val="28"/>
          <w:szCs w:val="28"/>
          <w:shd w:val="clear" w:color="auto" w:fill="FFFFFF"/>
        </w:rPr>
      </w:pPr>
    </w:p>
    <w:p w14:paraId="2195235E" w14:textId="77777777" w:rsidR="00C82517" w:rsidRDefault="00C82517" w:rsidP="00C82517">
      <w:pPr>
        <w:pStyle w:val="ListParagraph"/>
        <w:numPr>
          <w:ilvl w:val="1"/>
          <w:numId w:val="1"/>
        </w:numPr>
        <w:jc w:val="both"/>
        <w:rPr>
          <w:rFonts w:ascii="Aptos" w:hAnsi="Aptos" w:cstheme="minorHAnsi"/>
          <w:color w:val="002060"/>
          <w:sz w:val="28"/>
          <w:szCs w:val="28"/>
          <w:shd w:val="clear" w:color="auto" w:fill="FFFFFF"/>
        </w:rPr>
      </w:pPr>
      <w:r w:rsidRPr="00C82517">
        <w:rPr>
          <w:rFonts w:ascii="Aptos" w:hAnsi="Aptos" w:cstheme="minorHAnsi"/>
          <w:color w:val="002060"/>
          <w:sz w:val="28"/>
          <w:szCs w:val="28"/>
          <w:shd w:val="clear" w:color="auto" w:fill="FFFFFF"/>
        </w:rPr>
        <w:t>Την 21/10/25 σε ξενάγηση στα ναυπηγεία του Σκαραμαγκά μέσω της ΕΑΣΕ.</w:t>
      </w:r>
    </w:p>
    <w:p w14:paraId="611B7EAA" w14:textId="77777777" w:rsidR="00E6748C" w:rsidRDefault="00E6748C" w:rsidP="007E4B40">
      <w:pPr>
        <w:pStyle w:val="ListParagraph"/>
        <w:ind w:left="1080"/>
        <w:jc w:val="center"/>
        <w:rPr>
          <w:rFonts w:ascii="Aptos" w:hAnsi="Aptos" w:cstheme="minorHAnsi"/>
          <w:color w:val="002060"/>
          <w:sz w:val="28"/>
          <w:szCs w:val="28"/>
          <w:shd w:val="clear" w:color="auto" w:fill="FFFFFF"/>
          <w:lang w:val="en-US"/>
        </w:rPr>
      </w:pPr>
    </w:p>
    <w:p w14:paraId="5E1F72A3" w14:textId="77777777" w:rsidR="007F4DC9" w:rsidRPr="007F4DC9" w:rsidRDefault="007F4DC9" w:rsidP="007E4B40">
      <w:pPr>
        <w:pStyle w:val="ListParagraph"/>
        <w:ind w:left="1080"/>
        <w:jc w:val="center"/>
        <w:rPr>
          <w:rFonts w:ascii="Aptos" w:hAnsi="Aptos" w:cstheme="minorHAnsi"/>
          <w:color w:val="002060"/>
          <w:sz w:val="28"/>
          <w:szCs w:val="28"/>
          <w:shd w:val="clear" w:color="auto" w:fill="FFFFFF"/>
          <w:lang w:val="en-US"/>
        </w:rPr>
      </w:pPr>
    </w:p>
    <w:p w14:paraId="3173C784" w14:textId="02DC865E" w:rsidR="007E4B40" w:rsidRDefault="007E4B40" w:rsidP="007E4B40">
      <w:pPr>
        <w:pStyle w:val="ListParagraph"/>
        <w:ind w:left="1080"/>
        <w:jc w:val="center"/>
        <w:rPr>
          <w:rFonts w:ascii="Aptos" w:hAnsi="Aptos" w:cstheme="minorHAnsi"/>
          <w:color w:val="002060"/>
          <w:sz w:val="28"/>
          <w:szCs w:val="28"/>
          <w:shd w:val="clear" w:color="auto" w:fill="FFFFFF"/>
          <w:lang w:val="en-US"/>
        </w:rPr>
      </w:pPr>
      <w:r>
        <w:rPr>
          <w:noProof/>
        </w:rPr>
        <w:drawing>
          <wp:inline distT="0" distB="0" distL="0" distR="0" wp14:anchorId="4FFF8078" wp14:editId="37B7334E">
            <wp:extent cx="3159125" cy="3657600"/>
            <wp:effectExtent l="0" t="0" r="3175" b="0"/>
            <wp:docPr id="1969970209" name="Picture 12" descr="A group of ships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70209" name="Picture 12" descr="A group of ships in a harbo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654" cy="3681368"/>
                    </a:xfrm>
                    <a:prstGeom prst="rect">
                      <a:avLst/>
                    </a:prstGeom>
                    <a:noFill/>
                    <a:ln>
                      <a:noFill/>
                    </a:ln>
                  </pic:spPr>
                </pic:pic>
              </a:graphicData>
            </a:graphic>
          </wp:inline>
        </w:drawing>
      </w:r>
    </w:p>
    <w:p w14:paraId="50365BD2" w14:textId="77777777" w:rsidR="001B646A" w:rsidRDefault="001B646A" w:rsidP="007E4B40">
      <w:pPr>
        <w:pStyle w:val="ListParagraph"/>
        <w:ind w:left="1080"/>
        <w:jc w:val="center"/>
        <w:rPr>
          <w:rFonts w:ascii="Aptos" w:hAnsi="Aptos" w:cstheme="minorHAnsi"/>
          <w:color w:val="002060"/>
          <w:sz w:val="28"/>
          <w:szCs w:val="28"/>
          <w:shd w:val="clear" w:color="auto" w:fill="FFFFFF"/>
          <w:lang w:val="en-US"/>
        </w:rPr>
      </w:pPr>
    </w:p>
    <w:p w14:paraId="0F2B610D" w14:textId="77777777" w:rsidR="001B646A" w:rsidRDefault="001B646A" w:rsidP="007E4B40">
      <w:pPr>
        <w:pStyle w:val="ListParagraph"/>
        <w:ind w:left="1080"/>
        <w:jc w:val="center"/>
        <w:rPr>
          <w:rFonts w:ascii="Aptos" w:hAnsi="Aptos" w:cstheme="minorHAnsi"/>
          <w:color w:val="002060"/>
          <w:sz w:val="28"/>
          <w:szCs w:val="28"/>
          <w:shd w:val="clear" w:color="auto" w:fill="FFFFFF"/>
          <w:lang w:val="en-US"/>
        </w:rPr>
      </w:pPr>
    </w:p>
    <w:p w14:paraId="4808A987" w14:textId="44C3CC98" w:rsidR="007F29F1" w:rsidRPr="00B7775F" w:rsidRDefault="007F29F1" w:rsidP="00C82517">
      <w:pPr>
        <w:pStyle w:val="ListParagraph"/>
        <w:numPr>
          <w:ilvl w:val="1"/>
          <w:numId w:val="1"/>
        </w:numPr>
        <w:jc w:val="both"/>
        <w:rPr>
          <w:rFonts w:ascii="Aptos" w:hAnsi="Aptos" w:cstheme="minorHAnsi"/>
          <w:color w:val="002060"/>
          <w:sz w:val="28"/>
          <w:szCs w:val="28"/>
          <w:shd w:val="clear" w:color="auto" w:fill="FFFFFF"/>
          <w:lang w:val="en-US"/>
        </w:rPr>
      </w:pPr>
      <w:r>
        <w:rPr>
          <w:rFonts w:ascii="Aptos" w:hAnsi="Aptos" w:cstheme="minorHAnsi"/>
          <w:color w:val="002060"/>
          <w:sz w:val="28"/>
          <w:szCs w:val="28"/>
          <w:shd w:val="clear" w:color="auto" w:fill="FFFFFF"/>
        </w:rPr>
        <w:lastRenderedPageBreak/>
        <w:t>Την</w:t>
      </w:r>
      <w:r w:rsidRPr="007F29F1">
        <w:rPr>
          <w:rFonts w:ascii="Aptos" w:hAnsi="Aptos" w:cstheme="minorHAnsi"/>
          <w:color w:val="002060"/>
          <w:sz w:val="28"/>
          <w:szCs w:val="28"/>
          <w:shd w:val="clear" w:color="auto" w:fill="FFFFFF"/>
          <w:lang w:val="en-US"/>
        </w:rPr>
        <w:t xml:space="preserve"> 22/10/25 </w:t>
      </w:r>
      <w:r>
        <w:rPr>
          <w:rFonts w:ascii="Aptos" w:hAnsi="Aptos" w:cstheme="minorHAnsi"/>
          <w:color w:val="002060"/>
          <w:sz w:val="28"/>
          <w:szCs w:val="28"/>
          <w:shd w:val="clear" w:color="auto" w:fill="FFFFFF"/>
        </w:rPr>
        <w:t>στο</w:t>
      </w:r>
      <w:r w:rsidRPr="007F29F1">
        <w:rPr>
          <w:rFonts w:ascii="Aptos" w:hAnsi="Aptos" w:cstheme="minorHAnsi"/>
          <w:color w:val="002060"/>
          <w:sz w:val="28"/>
          <w:szCs w:val="28"/>
          <w:shd w:val="clear" w:color="auto" w:fill="FFFFFF"/>
          <w:lang w:val="en-US"/>
        </w:rPr>
        <w:t xml:space="preserve"> Opening ceremony of the Exhibition &lt;&lt; The voyage&gt;&gt; </w:t>
      </w:r>
      <w:r>
        <w:rPr>
          <w:rFonts w:ascii="Aptos" w:hAnsi="Aptos" w:cstheme="minorHAnsi"/>
          <w:color w:val="002060"/>
          <w:sz w:val="28"/>
          <w:szCs w:val="28"/>
          <w:shd w:val="clear" w:color="auto" w:fill="FFFFFF"/>
        </w:rPr>
        <w:t>της</w:t>
      </w:r>
      <w:r w:rsidRPr="007F29F1">
        <w:rPr>
          <w:rFonts w:ascii="Aptos" w:hAnsi="Aptos" w:cstheme="minorHAnsi"/>
          <w:color w:val="002060"/>
          <w:sz w:val="28"/>
          <w:szCs w:val="28"/>
          <w:shd w:val="clear" w:color="auto" w:fill="FFFFFF"/>
          <w:lang w:val="en-US"/>
        </w:rPr>
        <w:t xml:space="preserve"> CLIA </w:t>
      </w:r>
      <w:r>
        <w:rPr>
          <w:rFonts w:ascii="Aptos" w:hAnsi="Aptos" w:cstheme="minorHAnsi"/>
          <w:color w:val="002060"/>
          <w:sz w:val="28"/>
          <w:szCs w:val="28"/>
          <w:shd w:val="clear" w:color="auto" w:fill="FFFFFF"/>
        </w:rPr>
        <w:t>στο</w:t>
      </w:r>
      <w:r w:rsidRPr="007F29F1">
        <w:rPr>
          <w:rFonts w:ascii="Aptos" w:hAnsi="Aptos" w:cstheme="minorHAnsi"/>
          <w:color w:val="002060"/>
          <w:sz w:val="28"/>
          <w:szCs w:val="28"/>
          <w:shd w:val="clear" w:color="auto" w:fill="FFFFFF"/>
          <w:lang w:val="en-US"/>
        </w:rPr>
        <w:t xml:space="preserve"> </w:t>
      </w:r>
      <w:r>
        <w:rPr>
          <w:rFonts w:ascii="Aptos" w:hAnsi="Aptos" w:cstheme="minorHAnsi"/>
          <w:color w:val="002060"/>
          <w:sz w:val="28"/>
          <w:szCs w:val="28"/>
          <w:shd w:val="clear" w:color="auto" w:fill="FFFFFF"/>
        </w:rPr>
        <w:t>Ευγενίδιο</w:t>
      </w:r>
      <w:r w:rsidRPr="007F29F1">
        <w:rPr>
          <w:rFonts w:ascii="Aptos" w:hAnsi="Aptos" w:cstheme="minorHAnsi"/>
          <w:color w:val="002060"/>
          <w:sz w:val="28"/>
          <w:szCs w:val="28"/>
          <w:shd w:val="clear" w:color="auto" w:fill="FFFFFF"/>
          <w:lang w:val="en-US"/>
        </w:rPr>
        <w:t xml:space="preserve"> </w:t>
      </w:r>
      <w:r>
        <w:rPr>
          <w:rFonts w:ascii="Aptos" w:hAnsi="Aptos" w:cstheme="minorHAnsi"/>
          <w:color w:val="002060"/>
          <w:sz w:val="28"/>
          <w:szCs w:val="28"/>
          <w:shd w:val="clear" w:color="auto" w:fill="FFFFFF"/>
        </w:rPr>
        <w:t>Ίδρυμα</w:t>
      </w:r>
      <w:r w:rsidRPr="007F29F1">
        <w:rPr>
          <w:rFonts w:ascii="Aptos" w:hAnsi="Aptos" w:cstheme="minorHAnsi"/>
          <w:color w:val="002060"/>
          <w:sz w:val="28"/>
          <w:szCs w:val="28"/>
          <w:shd w:val="clear" w:color="auto" w:fill="FFFFFF"/>
          <w:lang w:val="en-US"/>
        </w:rPr>
        <w:t>.</w:t>
      </w:r>
    </w:p>
    <w:p w14:paraId="112DFB13" w14:textId="77777777" w:rsidR="00B7775F" w:rsidRPr="00FA6F62" w:rsidRDefault="00B7775F" w:rsidP="00B7775F">
      <w:pPr>
        <w:pStyle w:val="ListParagraph"/>
        <w:ind w:left="1080"/>
        <w:jc w:val="both"/>
        <w:rPr>
          <w:rFonts w:ascii="Aptos" w:hAnsi="Aptos" w:cstheme="minorHAnsi"/>
          <w:color w:val="002060"/>
          <w:sz w:val="28"/>
          <w:szCs w:val="28"/>
          <w:shd w:val="clear" w:color="auto" w:fill="FFFFFF"/>
          <w:lang w:val="en-US"/>
        </w:rPr>
      </w:pPr>
    </w:p>
    <w:p w14:paraId="73C9E035" w14:textId="37925D14" w:rsidR="00B7775F" w:rsidRPr="007F29F1" w:rsidRDefault="00B7775F" w:rsidP="00B7775F">
      <w:pPr>
        <w:pStyle w:val="ListParagraph"/>
        <w:ind w:left="1080"/>
        <w:jc w:val="center"/>
        <w:rPr>
          <w:rFonts w:ascii="Aptos" w:hAnsi="Aptos" w:cstheme="minorHAnsi"/>
          <w:color w:val="002060"/>
          <w:sz w:val="28"/>
          <w:szCs w:val="28"/>
          <w:shd w:val="clear" w:color="auto" w:fill="FFFFFF"/>
          <w:lang w:val="en-US"/>
        </w:rPr>
      </w:pPr>
      <w:r>
        <w:rPr>
          <w:noProof/>
        </w:rPr>
        <w:drawing>
          <wp:inline distT="0" distB="0" distL="0" distR="0" wp14:anchorId="05099A77" wp14:editId="31C433E9">
            <wp:extent cx="2779133" cy="3269894"/>
            <wp:effectExtent l="0" t="0" r="2540" b="6985"/>
            <wp:docPr id="12" name="Picture 11" descr="Μπορεί να είναι εικόνα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ένα ή περισσότερα άτομ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3700" cy="3298800"/>
                    </a:xfrm>
                    <a:prstGeom prst="rect">
                      <a:avLst/>
                    </a:prstGeom>
                    <a:noFill/>
                    <a:ln>
                      <a:noFill/>
                    </a:ln>
                  </pic:spPr>
                </pic:pic>
              </a:graphicData>
            </a:graphic>
          </wp:inline>
        </w:drawing>
      </w:r>
    </w:p>
    <w:p w14:paraId="06D307F4" w14:textId="717A8CD6" w:rsidR="00C3328E" w:rsidRPr="007F29F1" w:rsidRDefault="00C3328E" w:rsidP="00C82517">
      <w:pPr>
        <w:pStyle w:val="ListParagraph"/>
        <w:ind w:left="1080"/>
        <w:jc w:val="both"/>
        <w:rPr>
          <w:rFonts w:ascii="Times New Roman" w:hAnsi="Times New Roman" w:cs="Times New Roman"/>
          <w:b/>
          <w:bCs/>
          <w:color w:val="002060"/>
          <w:sz w:val="30"/>
          <w:szCs w:val="30"/>
          <w:shd w:val="clear" w:color="auto" w:fill="FFFFFF"/>
          <w:lang w:val="en-US"/>
        </w:rPr>
      </w:pPr>
    </w:p>
    <w:p w14:paraId="4806032B" w14:textId="77777777" w:rsidR="00BD658A" w:rsidRPr="007F29F1" w:rsidRDefault="00BD658A" w:rsidP="00C3328E">
      <w:pPr>
        <w:pStyle w:val="ListParagraph"/>
        <w:ind w:left="861"/>
        <w:jc w:val="both"/>
        <w:rPr>
          <w:rFonts w:ascii="Times New Roman" w:hAnsi="Times New Roman" w:cs="Times New Roman"/>
          <w:b/>
          <w:bCs/>
          <w:color w:val="002060"/>
          <w:sz w:val="30"/>
          <w:szCs w:val="30"/>
          <w:shd w:val="clear" w:color="auto" w:fill="FFFFFF"/>
          <w:lang w:val="en-US"/>
        </w:rPr>
      </w:pPr>
    </w:p>
    <w:p w14:paraId="31CF7142" w14:textId="77777777" w:rsidR="004F48D8" w:rsidRPr="007F29F1" w:rsidRDefault="004F48D8" w:rsidP="00C3328E">
      <w:pPr>
        <w:pStyle w:val="ListParagraph"/>
        <w:ind w:left="861"/>
        <w:jc w:val="both"/>
        <w:rPr>
          <w:rFonts w:ascii="Times New Roman" w:hAnsi="Times New Roman" w:cs="Times New Roman"/>
          <w:b/>
          <w:bCs/>
          <w:color w:val="002060"/>
          <w:sz w:val="30"/>
          <w:szCs w:val="30"/>
          <w:shd w:val="clear" w:color="auto" w:fill="FFFFFF"/>
          <w:lang w:val="en-US"/>
        </w:rPr>
      </w:pPr>
    </w:p>
    <w:tbl>
      <w:tblPr>
        <w:tblStyle w:val="TableGrid"/>
        <w:tblW w:w="10915" w:type="dxa"/>
        <w:tblInd w:w="-1281" w:type="dxa"/>
        <w:tblLook w:val="04A0" w:firstRow="1" w:lastRow="0" w:firstColumn="1" w:lastColumn="0" w:noHBand="0" w:noVBand="1"/>
      </w:tblPr>
      <w:tblGrid>
        <w:gridCol w:w="10915"/>
      </w:tblGrid>
      <w:tr w:rsidR="00CB7816" w:rsidRPr="00CB7816" w14:paraId="34EEBFB4" w14:textId="77777777" w:rsidTr="007D592E">
        <w:tc>
          <w:tcPr>
            <w:tcW w:w="10915" w:type="dxa"/>
            <w:shd w:val="clear" w:color="auto" w:fill="A5C9EB" w:themeFill="text2" w:themeFillTint="40"/>
          </w:tcPr>
          <w:p w14:paraId="0BBEE1F2"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t>ΣΥΝΑΝΤΗΣΕΙΣ ΠΡΟΕΔΡΟΥ</w:t>
            </w:r>
          </w:p>
        </w:tc>
      </w:tr>
    </w:tbl>
    <w:p w14:paraId="4AB1F6BB" w14:textId="77777777" w:rsidR="00436F45" w:rsidRDefault="00436F45" w:rsidP="003203BF">
      <w:pPr>
        <w:ind w:right="-1339"/>
        <w:rPr>
          <w:rFonts w:ascii="Times New Roman" w:eastAsia="Calibri" w:hAnsi="Times New Roman" w:cs="Times New Roman"/>
          <w:b/>
          <w:bCs/>
          <w:color w:val="002060"/>
          <w:sz w:val="28"/>
          <w:szCs w:val="28"/>
        </w:rPr>
      </w:pPr>
    </w:p>
    <w:p w14:paraId="6DD24430"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12/9/25 μέσω του ΕΒΕΠ στην ΑΑΔΕ σχετικά με τα προβλήματα κατά την εισαγωγή και τον εφοδιασμό.</w:t>
      </w:r>
    </w:p>
    <w:p w14:paraId="042AA0F2" w14:textId="77777777" w:rsidR="00572F4B" w:rsidRPr="00AF08E4" w:rsidRDefault="00572F4B" w:rsidP="00572F4B">
      <w:pPr>
        <w:pStyle w:val="ListParagraph"/>
        <w:ind w:left="1080"/>
        <w:jc w:val="both"/>
        <w:rPr>
          <w:rFonts w:ascii="Aptos" w:hAnsi="Aptos" w:cstheme="minorHAnsi"/>
          <w:color w:val="002060"/>
          <w:sz w:val="28"/>
          <w:szCs w:val="28"/>
          <w:shd w:val="clear" w:color="auto" w:fill="FFFFFF"/>
        </w:rPr>
      </w:pPr>
    </w:p>
    <w:p w14:paraId="368EC6FF"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22/9/25 μέσω του ΕΒΕΠ με την Ένωση Εκτελωνιστών.</w:t>
      </w:r>
    </w:p>
    <w:p w14:paraId="1B1281FD" w14:textId="77777777" w:rsidR="00572F4B" w:rsidRPr="00572F4B" w:rsidRDefault="00572F4B" w:rsidP="00572F4B">
      <w:pPr>
        <w:pStyle w:val="ListParagraph"/>
        <w:rPr>
          <w:rFonts w:ascii="Aptos" w:hAnsi="Aptos" w:cstheme="minorHAnsi"/>
          <w:color w:val="002060"/>
          <w:sz w:val="28"/>
          <w:szCs w:val="28"/>
          <w:shd w:val="clear" w:color="auto" w:fill="FFFFFF"/>
        </w:rPr>
      </w:pPr>
    </w:p>
    <w:p w14:paraId="1E74EB4C"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22/9/25 με την νέα διευθύντρια των τελωνείων κα Κατρινάκη.</w:t>
      </w:r>
    </w:p>
    <w:p w14:paraId="776796D7" w14:textId="77777777" w:rsidR="00572F4B" w:rsidRPr="00572F4B" w:rsidRDefault="00572F4B" w:rsidP="00572F4B">
      <w:pPr>
        <w:pStyle w:val="ListParagraph"/>
        <w:rPr>
          <w:rFonts w:ascii="Aptos" w:hAnsi="Aptos" w:cstheme="minorHAnsi"/>
          <w:color w:val="002060"/>
          <w:sz w:val="28"/>
          <w:szCs w:val="28"/>
          <w:shd w:val="clear" w:color="auto" w:fill="FFFFFF"/>
        </w:rPr>
      </w:pPr>
    </w:p>
    <w:p w14:paraId="0673811A"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 xml:space="preserve">Την 23/9/25 με τον Πρόεδρο του ΠΣΕ με τα στελέχη της ΕΛΣΤΑΤ, την προϊσταμένη της Δ/νσης κα Χριστίνα Καραμιχαλάκου και την προϊσταμένη του Τμήματος Στατιστικών Διεθνών Συναλλαγών κα Κατερίνα Λογοθέτη για ανταλλαγή απόψεων σχετικά με τα στατιστικά στοιχεία </w:t>
      </w:r>
      <w:r w:rsidRPr="00AF08E4">
        <w:rPr>
          <w:rFonts w:ascii="Aptos" w:hAnsi="Aptos" w:cstheme="minorHAnsi"/>
          <w:color w:val="002060"/>
          <w:sz w:val="28"/>
          <w:szCs w:val="28"/>
          <w:shd w:val="clear" w:color="auto" w:fill="FFFFFF"/>
        </w:rPr>
        <w:lastRenderedPageBreak/>
        <w:t>πωλήσεων εξαγωγών και εισαγωγών προϊόντων  όχι υπηρεσιών και για τη δυνατότητα δημιουργίας αρχείων με τα στοιχεία αυτά ανά Περιφέρεια.</w:t>
      </w:r>
    </w:p>
    <w:p w14:paraId="6D122777" w14:textId="77777777" w:rsidR="00572F4B" w:rsidRPr="00572F4B" w:rsidRDefault="00572F4B" w:rsidP="00572F4B">
      <w:pPr>
        <w:pStyle w:val="ListParagraph"/>
        <w:rPr>
          <w:rFonts w:ascii="Aptos" w:hAnsi="Aptos" w:cstheme="minorHAnsi"/>
          <w:color w:val="002060"/>
          <w:sz w:val="28"/>
          <w:szCs w:val="28"/>
          <w:shd w:val="clear" w:color="auto" w:fill="FFFFFF"/>
        </w:rPr>
      </w:pPr>
    </w:p>
    <w:p w14:paraId="182C88A8"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23/9/25 με τον κο Ν.Δημάκη από το πολιτικό γραφείο του κου Κ.Πιερρακάκη στην Αθήνα.</w:t>
      </w:r>
    </w:p>
    <w:p w14:paraId="6A0FDFAA" w14:textId="77777777" w:rsidR="00572F4B" w:rsidRPr="00572F4B" w:rsidRDefault="00572F4B" w:rsidP="00572F4B">
      <w:pPr>
        <w:pStyle w:val="ListParagraph"/>
        <w:rPr>
          <w:rFonts w:ascii="Aptos" w:hAnsi="Aptos" w:cstheme="minorHAnsi"/>
          <w:color w:val="002060"/>
          <w:sz w:val="28"/>
          <w:szCs w:val="28"/>
          <w:shd w:val="clear" w:color="auto" w:fill="FFFFFF"/>
        </w:rPr>
      </w:pPr>
    </w:p>
    <w:p w14:paraId="7F835012" w14:textId="77777777" w:rsidR="00AF08E4"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6/10/25 στο ΕΒΕΠ με τον κο Μπουρίκο.</w:t>
      </w:r>
    </w:p>
    <w:p w14:paraId="55337E49" w14:textId="55F33B2E" w:rsidR="00512487" w:rsidRDefault="00512487" w:rsidP="00512487">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6F3227C7" wp14:editId="0DA7E577">
            <wp:extent cx="3532444" cy="1924177"/>
            <wp:effectExtent l="0" t="0" r="0" b="0"/>
            <wp:docPr id="29" name="Picture 28" descr="Μπορεί να είναι εικόνα 5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Μπορεί να είναι εικόνα 5 άτομ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8937" cy="1927714"/>
                    </a:xfrm>
                    <a:prstGeom prst="rect">
                      <a:avLst/>
                    </a:prstGeom>
                    <a:noFill/>
                    <a:ln>
                      <a:noFill/>
                    </a:ln>
                  </pic:spPr>
                </pic:pic>
              </a:graphicData>
            </a:graphic>
          </wp:inline>
        </w:drawing>
      </w:r>
    </w:p>
    <w:p w14:paraId="05FFB5AC" w14:textId="77777777" w:rsidR="00512487" w:rsidRPr="00AF08E4" w:rsidRDefault="00512487" w:rsidP="00512487">
      <w:pPr>
        <w:pStyle w:val="ListParagraph"/>
        <w:ind w:left="1080"/>
        <w:jc w:val="center"/>
        <w:rPr>
          <w:rFonts w:ascii="Aptos" w:hAnsi="Aptos" w:cstheme="minorHAnsi"/>
          <w:color w:val="002060"/>
          <w:sz w:val="28"/>
          <w:szCs w:val="28"/>
          <w:shd w:val="clear" w:color="auto" w:fill="FFFFFF"/>
        </w:rPr>
      </w:pPr>
    </w:p>
    <w:p w14:paraId="1B0A381B" w14:textId="0870837B" w:rsidR="002E0851" w:rsidRPr="00A1726A" w:rsidRDefault="00AF08E4" w:rsidP="00AF08E4">
      <w:pPr>
        <w:pStyle w:val="ListParagraph"/>
        <w:numPr>
          <w:ilvl w:val="1"/>
          <w:numId w:val="1"/>
        </w:numPr>
        <w:jc w:val="both"/>
        <w:rPr>
          <w:rFonts w:ascii="Aptos" w:hAnsi="Aptos" w:cstheme="minorHAnsi"/>
          <w:color w:val="002060"/>
          <w:sz w:val="28"/>
          <w:szCs w:val="28"/>
          <w:shd w:val="clear" w:color="auto" w:fill="FFFFFF"/>
        </w:rPr>
      </w:pPr>
      <w:r w:rsidRPr="00AF08E4">
        <w:rPr>
          <w:rFonts w:ascii="Aptos" w:hAnsi="Aptos" w:cstheme="minorHAnsi"/>
          <w:color w:val="002060"/>
          <w:sz w:val="28"/>
          <w:szCs w:val="28"/>
          <w:shd w:val="clear" w:color="auto" w:fill="FFFFFF"/>
        </w:rPr>
        <w:t>Την 7/10/25 σε τηλεδιάσκεψη με τον κο Πάλογλου από Τειρεσία και την Equifax</w:t>
      </w:r>
      <w:r w:rsidR="00063395">
        <w:rPr>
          <w:rFonts w:ascii="Aptos" w:hAnsi="Aptos" w:cstheme="minorHAnsi"/>
          <w:color w:val="002060"/>
          <w:sz w:val="28"/>
          <w:szCs w:val="28"/>
          <w:shd w:val="clear" w:color="auto" w:fill="FFFFFF"/>
        </w:rPr>
        <w:t>.</w:t>
      </w:r>
    </w:p>
    <w:p w14:paraId="0E0582FE" w14:textId="77777777" w:rsidR="00A1726A" w:rsidRDefault="00A1726A" w:rsidP="00A1726A">
      <w:pPr>
        <w:jc w:val="both"/>
        <w:rPr>
          <w:rFonts w:ascii="Aptos" w:hAnsi="Aptos" w:cstheme="minorHAnsi"/>
          <w:color w:val="002060"/>
          <w:sz w:val="28"/>
          <w:szCs w:val="28"/>
          <w:shd w:val="clear" w:color="auto" w:fill="FFFFFF"/>
          <w:lang w:val="en-US"/>
        </w:rPr>
      </w:pPr>
    </w:p>
    <w:p w14:paraId="6CE81CAB" w14:textId="77777777" w:rsidR="00A1726A" w:rsidRPr="00A1726A" w:rsidRDefault="00A1726A" w:rsidP="00A1726A">
      <w:pPr>
        <w:jc w:val="both"/>
        <w:rPr>
          <w:rFonts w:ascii="Aptos" w:hAnsi="Aptos" w:cstheme="minorHAnsi"/>
          <w:color w:val="002060"/>
          <w:sz w:val="28"/>
          <w:szCs w:val="28"/>
          <w:shd w:val="clear" w:color="auto" w:fill="FFFFFF"/>
          <w:lang w:val="en-US"/>
        </w:rPr>
      </w:pPr>
    </w:p>
    <w:tbl>
      <w:tblPr>
        <w:tblStyle w:val="TableGrid3"/>
        <w:tblW w:w="10774" w:type="dxa"/>
        <w:tblInd w:w="-1281" w:type="dxa"/>
        <w:tblLook w:val="04A0" w:firstRow="1" w:lastRow="0" w:firstColumn="1" w:lastColumn="0" w:noHBand="0" w:noVBand="1"/>
      </w:tblPr>
      <w:tblGrid>
        <w:gridCol w:w="10774"/>
      </w:tblGrid>
      <w:tr w:rsidR="00CB7816" w:rsidRPr="00CB7816" w14:paraId="0A8D7C74" w14:textId="77777777" w:rsidTr="00D40592">
        <w:tc>
          <w:tcPr>
            <w:tcW w:w="10774" w:type="dxa"/>
            <w:shd w:val="clear" w:color="auto" w:fill="A5C9EB" w:themeFill="text2" w:themeFillTint="40"/>
          </w:tcPr>
          <w:p w14:paraId="6BA09553" w14:textId="56619455" w:rsidR="00C13F23" w:rsidRPr="00CB7816"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28"/>
                <w:szCs w:val="28"/>
              </w:rPr>
              <w:t xml:space="preserve">    </w:t>
            </w:r>
            <w:r w:rsidR="0040520F" w:rsidRPr="00CB7816">
              <w:rPr>
                <w:rFonts w:ascii="Times New Roman" w:eastAsia="Calibri" w:hAnsi="Times New Roman" w:cs="Times New Roman"/>
                <w:b/>
                <w:bCs/>
                <w:color w:val="002060"/>
                <w:sz w:val="28"/>
                <w:szCs w:val="28"/>
              </w:rPr>
              <w:t xml:space="preserve"> </w:t>
            </w:r>
            <w:r w:rsidR="00C13F23" w:rsidRPr="00CB7816">
              <w:rPr>
                <w:rFonts w:ascii="Times New Roman" w:hAnsi="Times New Roman" w:cs="Times New Roman"/>
                <w:b/>
                <w:bCs/>
                <w:color w:val="002060"/>
                <w:sz w:val="32"/>
                <w:szCs w:val="32"/>
              </w:rPr>
              <w:t>ΑΙΤΗΜΑ ΠΑΡΟΧΗΣ ΑΙΓΙΔΑΣ:</w:t>
            </w:r>
          </w:p>
        </w:tc>
      </w:tr>
    </w:tbl>
    <w:p w14:paraId="7BEB6AFF" w14:textId="51DF532F" w:rsidR="004F13BD" w:rsidRDefault="004F13BD" w:rsidP="00CC32F1">
      <w:pPr>
        <w:pStyle w:val="ListParagraph"/>
        <w:ind w:left="1080" w:right="-1339"/>
        <w:jc w:val="both"/>
        <w:rPr>
          <w:rFonts w:ascii="Times New Roman" w:eastAsia="Calibri" w:hAnsi="Times New Roman" w:cs="Times New Roman"/>
          <w:b/>
          <w:bCs/>
          <w:color w:val="002060"/>
          <w:sz w:val="28"/>
          <w:szCs w:val="28"/>
        </w:rPr>
      </w:pPr>
    </w:p>
    <w:p w14:paraId="3687F3ED" w14:textId="77777777" w:rsidR="00C421C0" w:rsidRPr="00CB7816"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528C03BD" w14:textId="77777777" w:rsidR="00AF08E4" w:rsidRPr="008E4E6C" w:rsidRDefault="00AF08E4" w:rsidP="00AF08E4">
      <w:pPr>
        <w:pStyle w:val="ListParagraph"/>
        <w:numPr>
          <w:ilvl w:val="1"/>
          <w:numId w:val="1"/>
        </w:numPr>
        <w:ind w:right="-1339"/>
        <w:rPr>
          <w:rFonts w:ascii="Times New Roman" w:eastAsia="Calibri" w:hAnsi="Times New Roman" w:cs="Times New Roman"/>
          <w:b/>
          <w:bCs/>
          <w:color w:val="002060"/>
          <w:sz w:val="28"/>
          <w:szCs w:val="28"/>
        </w:rPr>
      </w:pPr>
      <w:r w:rsidRPr="00AF08E4">
        <w:rPr>
          <w:rFonts w:ascii="Times New Roman" w:eastAsia="Calibri" w:hAnsi="Times New Roman" w:cs="Times New Roman"/>
          <w:b/>
          <w:bCs/>
          <w:color w:val="002060"/>
          <w:sz w:val="28"/>
          <w:szCs w:val="28"/>
        </w:rPr>
        <w:t>Αίτημα παροχής αιγίδας στο 8ο συνέδριο υποδομών και μεταφορών ITC 2025 στις 24/9/25.</w:t>
      </w:r>
    </w:p>
    <w:p w14:paraId="7AA99F3A" w14:textId="46CA8D7C" w:rsidR="008E4E6C" w:rsidRDefault="008E4E6C" w:rsidP="008E4E6C">
      <w:pPr>
        <w:ind w:right="-1339"/>
        <w:jc w:val="center"/>
        <w:rPr>
          <w:rFonts w:ascii="Times New Roman" w:eastAsia="Calibri" w:hAnsi="Times New Roman" w:cs="Times New Roman"/>
          <w:b/>
          <w:bCs/>
          <w:color w:val="002060"/>
          <w:sz w:val="28"/>
          <w:szCs w:val="28"/>
          <w:lang w:val="en-US"/>
        </w:rPr>
      </w:pPr>
      <w:r>
        <w:rPr>
          <w:noProof/>
        </w:rPr>
        <w:drawing>
          <wp:inline distT="0" distB="0" distL="0" distR="0" wp14:anchorId="63A2ABA1" wp14:editId="4F363595">
            <wp:extent cx="2997636" cy="1714780"/>
            <wp:effectExtent l="0" t="0" r="0" b="0"/>
            <wp:docPr id="10" name="Picture 9" descr="Μπορεί να είναι γραφικό κείμενο που λέει &quot;Υποστηρικτής Supporter 80 ΣΥΝΕΔΡΙΟ 8th NFRAS RUCT RUCTURE JRE ΥΠΟΔΟΜΩΝ ΟΜΩΝ &amp; TRANSPORT &amp;ΜΕΤΑΦΟΡΩΝ CONFERENCE itc 2025 22-24 ΣΕΠΤΕΜΒΡΙΟΥ SEPTEMBER ΜΔιεθνες APO Διεθνες Ευνεδριακό Κέντρο Κέντροαθηνιών Αθηνάν MEGARON, Athens N,Athtensitenana.c Inte emnatonalConteranceCante AiDouon AiDouon&quot;Banquet&quot; &quot;Banquet® BanquatHall ΠΑΝΕΛΛΗΝΙΟΣ ΠΑΝΕΛΛΗΝΙΟΣΣΥΛΛΟΓΟΣ ΣΥΛΛΟΓΟΣ ΕΦΟΔΙΑΣΤΩΝ ΠΛΟΙΩΝ ΚΑΙ ΕΞΑΓΩΓΕΩΝ ΔΩΡΕΑΝ ΕrrPAФH FREE REGISTRATION itcgreece.gr g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γραφικό κείμενο που λέει &quot;Υποστηρικτής Supporter 80 ΣΥΝΕΔΡΙΟ 8th NFRAS RUCT RUCTURE JRE ΥΠΟΔΟΜΩΝ ΟΜΩΝ &amp; TRANSPORT &amp;ΜΕΤΑΦΟΡΩΝ CONFERENCE itc 2025 22-24 ΣΕΠΤΕΜΒΡΙΟΥ SEPTEMBER ΜΔιεθνες APO Διεθνες Ευνεδριακό Κέντρο Κέντροαθηνιών Αθηνάν MEGARON, Athens N,Athtensitenana.c Inte emnatonalConteranceCante AiDouon AiDouon&quot;Banquet&quot; &quot;Banquet® BanquatHall ΠΑΝΕΛΛΗΝΙΟΣ ΠΑΝΕΛΛΗΝΙΟΣΣΥΛΛΟΓΟΣ ΣΥΛΛΟΓΟΣ ΕΦΟΔΙΑΣΤΩΝ ΠΛΟΙΩΝ ΚΑΙ ΕΞΑΓΩΓΕΩΝ ΔΩΡΕΑΝ ΕrrPAФH FREE REGISTRATION itcgreece.gr gr&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6969" cy="1720119"/>
                    </a:xfrm>
                    <a:prstGeom prst="rect">
                      <a:avLst/>
                    </a:prstGeom>
                    <a:noFill/>
                    <a:ln>
                      <a:noFill/>
                    </a:ln>
                  </pic:spPr>
                </pic:pic>
              </a:graphicData>
            </a:graphic>
          </wp:inline>
        </w:drawing>
      </w:r>
    </w:p>
    <w:p w14:paraId="09E8BD9C" w14:textId="77777777" w:rsidR="00D13602" w:rsidRPr="008E4E6C" w:rsidRDefault="00D13602" w:rsidP="008E4E6C">
      <w:pPr>
        <w:ind w:right="-1339"/>
        <w:jc w:val="center"/>
        <w:rPr>
          <w:rFonts w:ascii="Times New Roman" w:eastAsia="Calibri" w:hAnsi="Times New Roman" w:cs="Times New Roman"/>
          <w:b/>
          <w:bCs/>
          <w:color w:val="002060"/>
          <w:sz w:val="28"/>
          <w:szCs w:val="28"/>
          <w:lang w:val="en-US"/>
        </w:rPr>
      </w:pPr>
    </w:p>
    <w:p w14:paraId="60784692" w14:textId="77777777" w:rsidR="00AF08E4" w:rsidRPr="00AF08E4" w:rsidRDefault="00AF08E4" w:rsidP="00AF08E4">
      <w:pPr>
        <w:pStyle w:val="ListParagraph"/>
        <w:numPr>
          <w:ilvl w:val="1"/>
          <w:numId w:val="1"/>
        </w:numPr>
        <w:ind w:right="-1339"/>
        <w:rPr>
          <w:rFonts w:ascii="Times New Roman" w:eastAsia="Calibri" w:hAnsi="Times New Roman" w:cs="Times New Roman"/>
          <w:b/>
          <w:bCs/>
          <w:color w:val="002060"/>
          <w:sz w:val="28"/>
          <w:szCs w:val="28"/>
        </w:rPr>
      </w:pPr>
      <w:r w:rsidRPr="00AF08E4">
        <w:rPr>
          <w:rFonts w:ascii="Times New Roman" w:eastAsia="Calibri" w:hAnsi="Times New Roman" w:cs="Times New Roman"/>
          <w:b/>
          <w:bCs/>
          <w:color w:val="002060"/>
          <w:sz w:val="28"/>
          <w:szCs w:val="28"/>
        </w:rPr>
        <w:t xml:space="preserve">Αίτημα παροχής αιγίδας στο 26ο Πανελλήνιο Συνεδρίο Εφοδιαστικής </w:t>
      </w:r>
    </w:p>
    <w:p w14:paraId="013831E0" w14:textId="77777777" w:rsidR="00AF08E4" w:rsidRPr="00AF08E4" w:rsidRDefault="00AF08E4" w:rsidP="00AF08E4">
      <w:pPr>
        <w:pStyle w:val="ListParagraph"/>
        <w:ind w:left="1080" w:right="-1339"/>
        <w:rPr>
          <w:rFonts w:ascii="Times New Roman" w:eastAsia="Calibri" w:hAnsi="Times New Roman" w:cs="Times New Roman"/>
          <w:b/>
          <w:bCs/>
          <w:color w:val="002060"/>
          <w:sz w:val="28"/>
          <w:szCs w:val="28"/>
        </w:rPr>
      </w:pPr>
      <w:r w:rsidRPr="00AF08E4">
        <w:rPr>
          <w:rFonts w:ascii="Times New Roman" w:eastAsia="Calibri" w:hAnsi="Times New Roman" w:cs="Times New Roman"/>
          <w:b/>
          <w:bCs/>
          <w:color w:val="002060"/>
          <w:sz w:val="28"/>
          <w:szCs w:val="28"/>
        </w:rPr>
        <w:t>Αλυσίδας, με τίτλο “Mediterranean Momentum: Logistics at the Crossroads of Change”, που πρόκειται να πραγματοποιηθεί στις 12 και 13 Δεκεμβρίου 2025, στη Θεσσαλονίκη, στο ξενοδοχείο Porto Palace.</w:t>
      </w:r>
    </w:p>
    <w:p w14:paraId="74AF07B3" w14:textId="012DB7C9" w:rsidR="00C258F6" w:rsidRDefault="00C258F6" w:rsidP="00AF08E4">
      <w:pPr>
        <w:pStyle w:val="ListParagraph"/>
        <w:ind w:left="1080" w:right="-1339"/>
        <w:rPr>
          <w:rFonts w:ascii="Times New Roman" w:eastAsia="Calibri" w:hAnsi="Times New Roman" w:cs="Times New Roman"/>
          <w:b/>
          <w:bCs/>
          <w:color w:val="002060"/>
          <w:sz w:val="28"/>
          <w:szCs w:val="28"/>
        </w:rPr>
      </w:pPr>
    </w:p>
    <w:p w14:paraId="0DD0AA73" w14:textId="77777777" w:rsidR="00176623" w:rsidRDefault="00176623" w:rsidP="00AF08E4">
      <w:pPr>
        <w:pStyle w:val="ListParagraph"/>
        <w:ind w:left="1080" w:right="-1339"/>
        <w:rPr>
          <w:rFonts w:ascii="Times New Roman" w:eastAsia="Calibri" w:hAnsi="Times New Roman" w:cs="Times New Roman"/>
          <w:b/>
          <w:bCs/>
          <w:color w:val="002060"/>
          <w:sz w:val="28"/>
          <w:szCs w:val="28"/>
        </w:rPr>
      </w:pPr>
    </w:p>
    <w:p w14:paraId="69FA5BFE" w14:textId="77777777" w:rsidR="00781299" w:rsidRPr="00CB7816" w:rsidRDefault="00781299" w:rsidP="006C1EBA">
      <w:pPr>
        <w:pStyle w:val="ListParagraph"/>
        <w:ind w:left="1080" w:right="-1339"/>
        <w:rPr>
          <w:rFonts w:ascii="Times New Roman" w:eastAsia="Calibri" w:hAnsi="Times New Roman" w:cs="Times New Roman"/>
          <w:b/>
          <w:bCs/>
          <w:color w:val="002060"/>
          <w:sz w:val="28"/>
          <w:szCs w:val="28"/>
        </w:rPr>
      </w:pPr>
    </w:p>
    <w:tbl>
      <w:tblPr>
        <w:tblStyle w:val="TableGrid"/>
        <w:tblW w:w="10774" w:type="dxa"/>
        <w:tblInd w:w="-1281" w:type="dxa"/>
        <w:tblLook w:val="04A0" w:firstRow="1" w:lastRow="0" w:firstColumn="1" w:lastColumn="0" w:noHBand="0" w:noVBand="1"/>
      </w:tblPr>
      <w:tblGrid>
        <w:gridCol w:w="10774"/>
      </w:tblGrid>
      <w:tr w:rsidR="00CB7816" w:rsidRPr="00CB7816" w14:paraId="27DB542C" w14:textId="77777777" w:rsidTr="00193D12">
        <w:tc>
          <w:tcPr>
            <w:tcW w:w="10774" w:type="dxa"/>
            <w:shd w:val="clear" w:color="auto" w:fill="A5C9EB" w:themeFill="text2" w:themeFillTint="40"/>
          </w:tcPr>
          <w:p w14:paraId="5C89E4E9" w14:textId="68C8DADC" w:rsidR="00193D12" w:rsidRPr="00CB7816"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CB7816">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CB7816" w:rsidRDefault="008B34A4" w:rsidP="008A1E8C">
      <w:pPr>
        <w:pStyle w:val="ListParagraph"/>
        <w:ind w:right="-1339"/>
        <w:jc w:val="both"/>
        <w:rPr>
          <w:rFonts w:ascii="Times New Roman" w:hAnsi="Times New Roman" w:cs="Times New Roman"/>
          <w:color w:val="002060"/>
        </w:rPr>
      </w:pPr>
    </w:p>
    <w:p w14:paraId="74FF9882" w14:textId="77777777" w:rsidR="00525677" w:rsidRPr="00CB7816" w:rsidRDefault="00525677" w:rsidP="00525677">
      <w:pPr>
        <w:ind w:right="-1339"/>
        <w:jc w:val="both"/>
        <w:rPr>
          <w:rFonts w:ascii="Times New Roman" w:eastAsia="Calibri" w:hAnsi="Times New Roman" w:cs="Times New Roman"/>
          <w:b/>
          <w:bCs/>
          <w:color w:val="002060"/>
          <w:sz w:val="28"/>
          <w:szCs w:val="28"/>
        </w:rPr>
      </w:pPr>
    </w:p>
    <w:p w14:paraId="03634DC0" w14:textId="77777777"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bookmarkStart w:id="0" w:name="_Hlk184731906"/>
      <w:r w:rsidRPr="00E95441">
        <w:rPr>
          <w:rFonts w:ascii="Aptos" w:hAnsi="Aptos" w:cstheme="minorHAnsi"/>
          <w:color w:val="002060"/>
          <w:sz w:val="28"/>
          <w:szCs w:val="28"/>
          <w:shd w:val="clear" w:color="auto" w:fill="FFFFFF"/>
        </w:rPr>
        <w:t>Τρία Νέα υποψήφια μέλη  ERGOMATIC A.E., SIDIROPOULOS και Ocean Power Greece.</w:t>
      </w:r>
    </w:p>
    <w:p w14:paraId="58E083B1"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13AA6292" w14:textId="43637085"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r w:rsidRPr="00E95441">
        <w:rPr>
          <w:rFonts w:ascii="Aptos" w:hAnsi="Aptos" w:cstheme="minorHAnsi"/>
          <w:color w:val="002060"/>
          <w:sz w:val="28"/>
          <w:szCs w:val="28"/>
          <w:shd w:val="clear" w:color="auto" w:fill="FFFFFF"/>
        </w:rPr>
        <w:t>Καταχώρηση δυο νέων μελών , World Marine Services και Compass Marine Medical και στον ISSA για το 2026 (WMS και στον ISSA 2025).</w:t>
      </w:r>
    </w:p>
    <w:p w14:paraId="1AFC1F72"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0A9427C6" w14:textId="3829144A"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r w:rsidRPr="00E95441">
        <w:rPr>
          <w:rFonts w:ascii="Aptos" w:hAnsi="Aptos" w:cstheme="minorHAnsi"/>
          <w:color w:val="002060"/>
          <w:sz w:val="28"/>
          <w:szCs w:val="28"/>
          <w:shd w:val="clear" w:color="auto" w:fill="FFFFFF"/>
        </w:rPr>
        <w:t>Ακύρωση ειδοποιητηρίων στις 19/9/25 με αρ. ΑΚΣΥΝ00171 του μέλους ΚΩΣΤΑΣ ΓΑΛΑΤΟΠΟΥΛΟΣ και στις 10/10/25 του μέλους DIMTECH με αρ.        ΑΚΣΥΝ00172 λόγω επιθυμίας τους να διαγραφούν.</w:t>
      </w:r>
    </w:p>
    <w:p w14:paraId="55B00E2E"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70C69B43" w14:textId="554F139B"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r w:rsidRPr="00E95441">
        <w:rPr>
          <w:rFonts w:ascii="Aptos" w:hAnsi="Aptos" w:cstheme="minorHAnsi"/>
          <w:color w:val="002060"/>
          <w:sz w:val="28"/>
          <w:szCs w:val="28"/>
          <w:shd w:val="clear" w:color="auto" w:fill="FFFFFF"/>
        </w:rPr>
        <w:t>Εξόφληση του τιμολογίου 46 καταχωρήσεων του ISSA για το 2025 με αριθ.2025-0269/20-2-25 αξίας 9.825€.</w:t>
      </w:r>
    </w:p>
    <w:p w14:paraId="12A2DBF1"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0E3F4C5C" w14:textId="5E1CD1A0"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r w:rsidRPr="00E95441">
        <w:rPr>
          <w:rFonts w:ascii="Aptos" w:hAnsi="Aptos" w:cstheme="minorHAnsi"/>
          <w:color w:val="002060"/>
          <w:sz w:val="28"/>
          <w:szCs w:val="28"/>
          <w:shd w:val="clear" w:color="auto" w:fill="FFFFFF"/>
        </w:rPr>
        <w:t>Εξόφληση του τιμολογίου, για την Γεν. Συνέλευση του ISSA, του ξενοδοχείου στη Σιγκαπούρη με αριθ.2025-0583/5-9-25 αξίας 840€.</w:t>
      </w:r>
    </w:p>
    <w:p w14:paraId="3AB8AEFC"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2D611201" w14:textId="336166FC" w:rsidR="00E95441" w:rsidRPr="00E95441" w:rsidRDefault="00E95441" w:rsidP="00E95441">
      <w:pPr>
        <w:pStyle w:val="ListParagraph"/>
        <w:numPr>
          <w:ilvl w:val="1"/>
          <w:numId w:val="1"/>
        </w:numPr>
        <w:ind w:right="-1339"/>
        <w:jc w:val="both"/>
        <w:rPr>
          <w:rFonts w:ascii="Aptos" w:hAnsi="Aptos" w:cstheme="minorHAnsi"/>
          <w:color w:val="002060"/>
          <w:sz w:val="28"/>
          <w:szCs w:val="28"/>
          <w:shd w:val="clear" w:color="auto" w:fill="FFFFFF"/>
        </w:rPr>
      </w:pPr>
      <w:r w:rsidRPr="00E95441">
        <w:rPr>
          <w:rFonts w:ascii="Aptos" w:hAnsi="Aptos" w:cstheme="minorHAnsi"/>
          <w:color w:val="002060"/>
          <w:sz w:val="28"/>
          <w:szCs w:val="28"/>
          <w:shd w:val="clear" w:color="auto" w:fill="FFFFFF"/>
        </w:rPr>
        <w:t>Λήψη τιμολογίου 141/8-10-25 αξίας 223.20€ για καταχώρηση διαφήμισης στα  επιτραπέζια ημερολόγια  Ζω στον Πειραιά και 142/8-10-25 αξίας 100,01€ για καταχώρηση διαφήμισης μισής σελίδας της εφημερίδας Ζω στον Πειραιά.</w:t>
      </w:r>
    </w:p>
    <w:p w14:paraId="06FC19C9" w14:textId="2239BBD6" w:rsidR="00A24537" w:rsidRPr="005053F6" w:rsidRDefault="00A24537" w:rsidP="00E95441">
      <w:pPr>
        <w:pStyle w:val="ListParagraph"/>
        <w:ind w:left="1080" w:right="-1339"/>
        <w:jc w:val="both"/>
        <w:rPr>
          <w:rFonts w:ascii="Aptos" w:hAnsi="Aptos" w:cstheme="minorHAnsi"/>
          <w:color w:val="002060"/>
          <w:sz w:val="28"/>
          <w:szCs w:val="28"/>
          <w:shd w:val="clear" w:color="auto" w:fill="FFFFFF"/>
        </w:rPr>
      </w:pPr>
    </w:p>
    <w:p w14:paraId="751C314C"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p w14:paraId="2F5777B1"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p w14:paraId="65255C95"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tbl>
      <w:tblPr>
        <w:tblStyle w:val="TableGrid1"/>
        <w:tblW w:w="10774" w:type="dxa"/>
        <w:tblInd w:w="-1281" w:type="dxa"/>
        <w:tblLook w:val="04A0" w:firstRow="1" w:lastRow="0" w:firstColumn="1" w:lastColumn="0" w:noHBand="0" w:noVBand="1"/>
      </w:tblPr>
      <w:tblGrid>
        <w:gridCol w:w="10774"/>
      </w:tblGrid>
      <w:tr w:rsidR="00CB7816" w:rsidRPr="00CB7816" w14:paraId="0A4F6F63" w14:textId="77777777" w:rsidTr="007D592E">
        <w:tc>
          <w:tcPr>
            <w:tcW w:w="10774" w:type="dxa"/>
            <w:shd w:val="clear" w:color="auto" w:fill="A5C9EB" w:themeFill="text2" w:themeFillTint="40"/>
          </w:tcPr>
          <w:bookmarkEnd w:id="0"/>
          <w:p w14:paraId="4A3C6730"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lastRenderedPageBreak/>
              <w:t>ΑΠΟΦΑΣΕΙΣ-ΕΝΗΜΕΡΩΣΕΙΣ ΤΟΥ ΔΣ ΣΧΕΤΙΚΑ ΜΕ:</w:t>
            </w:r>
          </w:p>
        </w:tc>
      </w:tr>
    </w:tbl>
    <w:p w14:paraId="5DE6F8A4" w14:textId="77777777" w:rsidR="00C13F23" w:rsidRPr="00CB7816" w:rsidRDefault="00C13F23" w:rsidP="00C13F23">
      <w:pPr>
        <w:jc w:val="center"/>
        <w:rPr>
          <w:rFonts w:ascii="Times New Roman" w:hAnsi="Times New Roman" w:cs="Times New Roman"/>
          <w:b/>
          <w:bCs/>
          <w:color w:val="002060"/>
          <w:sz w:val="32"/>
          <w:szCs w:val="32"/>
        </w:rPr>
      </w:pPr>
    </w:p>
    <w:p w14:paraId="2DF5B16C" w14:textId="0F0B39E5" w:rsidR="004338DA" w:rsidRDefault="005C615B" w:rsidP="00C13F23">
      <w:pPr>
        <w:jc w:val="center"/>
        <w:rPr>
          <w:rFonts w:ascii="Times New Roman" w:hAnsi="Times New Roman" w:cs="Times New Roman"/>
          <w:b/>
          <w:bCs/>
          <w:color w:val="002060"/>
          <w:sz w:val="32"/>
          <w:szCs w:val="32"/>
          <w:lang w:val="en-US"/>
        </w:rPr>
      </w:pPr>
      <w:r w:rsidRPr="00CB7816">
        <w:rPr>
          <w:noProof/>
          <w:color w:val="002060"/>
        </w:rPr>
        <w:drawing>
          <wp:inline distT="0" distB="0" distL="0" distR="0" wp14:anchorId="6C5CDA89" wp14:editId="7165A4BE">
            <wp:extent cx="4251960" cy="1865376"/>
            <wp:effectExtent l="0" t="0" r="0" b="1905"/>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9049" cy="1881647"/>
                    </a:xfrm>
                    <a:prstGeom prst="rect">
                      <a:avLst/>
                    </a:prstGeom>
                    <a:noFill/>
                    <a:ln>
                      <a:noFill/>
                    </a:ln>
                  </pic:spPr>
                </pic:pic>
              </a:graphicData>
            </a:graphic>
          </wp:inline>
        </w:drawing>
      </w:r>
    </w:p>
    <w:p w14:paraId="10C1B307" w14:textId="77777777" w:rsidR="00200D35" w:rsidRPr="00200D35" w:rsidRDefault="00200D35" w:rsidP="00C13F23">
      <w:pPr>
        <w:jc w:val="center"/>
        <w:rPr>
          <w:rFonts w:ascii="Times New Roman" w:hAnsi="Times New Roman" w:cs="Times New Roman"/>
          <w:b/>
          <w:bCs/>
          <w:color w:val="002060"/>
          <w:sz w:val="32"/>
          <w:szCs w:val="32"/>
          <w:lang w:val="en-US"/>
        </w:rPr>
      </w:pPr>
    </w:p>
    <w:p w14:paraId="79904E84" w14:textId="77777777" w:rsidR="008A1E8C" w:rsidRPr="00CB7816" w:rsidRDefault="008A1E8C" w:rsidP="008A1E8C">
      <w:pPr>
        <w:pStyle w:val="ListParagraph"/>
        <w:ind w:left="294" w:right="-1339"/>
        <w:jc w:val="both"/>
        <w:rPr>
          <w:rFonts w:ascii="Times New Roman" w:eastAsia="Calibri" w:hAnsi="Times New Roman" w:cs="Times New Roman"/>
          <w:b/>
          <w:bCs/>
          <w:color w:val="002060"/>
          <w:sz w:val="28"/>
          <w:szCs w:val="28"/>
        </w:rPr>
      </w:pPr>
    </w:p>
    <w:p w14:paraId="24131931"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Ορισμός του προέδρου στις 15/9/25 ως εκπρόσωπος του ΕΒΕΠ στη Διαρκή Επιτροπή Τελωνείων.</w:t>
      </w:r>
    </w:p>
    <w:p w14:paraId="55DC8787" w14:textId="77777777" w:rsidR="00200D35" w:rsidRPr="00E46774" w:rsidRDefault="00200D35" w:rsidP="00200D35">
      <w:pPr>
        <w:pStyle w:val="ListParagraph"/>
        <w:ind w:left="1080" w:right="-1339"/>
        <w:jc w:val="both"/>
        <w:rPr>
          <w:rFonts w:ascii="Aptos" w:hAnsi="Aptos" w:cstheme="minorHAnsi"/>
          <w:color w:val="002060"/>
          <w:sz w:val="28"/>
          <w:szCs w:val="28"/>
          <w:shd w:val="clear" w:color="auto" w:fill="FFFFFF"/>
        </w:rPr>
      </w:pPr>
    </w:p>
    <w:p w14:paraId="0BBA2E11"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επιστολής με αρ.πρωτ.:1477/29-9-25 στην ΓΔ-ΕΦΚ για να δοθούν διευκρινήσεις για τις θέσεις 18ε &amp; 18στ του e-ΔΕ, e-ΑΔΕ για την διακίνηση αλκοολούχων προϊόντων που έχουν παραχθεί από ανεξάρτητους μικρούς ζυθοπαραγωγούς από τρίτα πρόσωπα και λήψη πρωτοκόλλησης με αριθ.: 231252 ΕΙ 2025 από το 1ο Τελωνείο Πειραιά.</w:t>
      </w:r>
    </w:p>
    <w:p w14:paraId="297B96CD"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0085FDAC"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υπομνήματος με αρ.πρωτ.:1478/29-9-25 στον κο Μπουρίκο Γενικό Διευθυντή Τελωνείων σχετικά με τα εκκρεμή θέματα για την διευκόλυνση του εφοδιαστικού εμπορίου.</w:t>
      </w:r>
    </w:p>
    <w:p w14:paraId="7DE54312"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2F616B81"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υπομνήματος με αρ.πρωτ.:1479/29-9-25 στον κο Ν.Δημάκη διευθυντή του πολιτικού γραφείου του κου Κ.Πιερρακάκη σχετικά με τον ΕΤΚ Ν.5222/25 κατόπιν της συναντήσεως τους την 12/9/25.</w:t>
      </w:r>
    </w:p>
    <w:p w14:paraId="7C856E6E"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4765FA4C" w14:textId="63BE7C69"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Λήψη δεύτερης απάντησης της κας</w:t>
      </w:r>
      <w:r>
        <w:rPr>
          <w:rFonts w:ascii="Aptos" w:hAnsi="Aptos" w:cstheme="minorHAnsi"/>
          <w:color w:val="002060"/>
          <w:sz w:val="28"/>
          <w:szCs w:val="28"/>
          <w:shd w:val="clear" w:color="auto" w:fill="FFFFFF"/>
        </w:rPr>
        <w:t xml:space="preserve"> </w:t>
      </w:r>
      <w:r w:rsidRPr="00E46774">
        <w:rPr>
          <w:rFonts w:ascii="Aptos" w:hAnsi="Aptos" w:cstheme="minorHAnsi"/>
          <w:color w:val="002060"/>
          <w:sz w:val="28"/>
          <w:szCs w:val="28"/>
          <w:shd w:val="clear" w:color="auto" w:fill="FFFFFF"/>
        </w:rPr>
        <w:t xml:space="preserve"> Λογοθέτη από την ΕΛΣΤΑΤ έπειτα από ερώτημα μας με αρ.πρωτ.1420/28-3-25 σχετικά με την μηνιαία δήλωση intrastat. </w:t>
      </w:r>
    </w:p>
    <w:p w14:paraId="2B319D29"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2E401110"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lastRenderedPageBreak/>
        <w:t>Αποστολή στον ISSA στις 26/9/25 διευκρινήσεων εάν θα δεχτούν ως μέλος τους την εταιρεία Compass Marine Medical επειδή η εταιρεία είναι Ολλανδική κι εδώ είναι το υποκατάστημα της με ελληνικό ΑΦΜ.</w:t>
      </w:r>
    </w:p>
    <w:p w14:paraId="0EC4F66C"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6ADB4DB4"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Σύνταξη τελικής επιστολής του συλλόγου προς τους υποψήφιους χορηγούς.</w:t>
      </w:r>
    </w:p>
    <w:p w14:paraId="02568B70" w14:textId="77777777" w:rsidR="00200D35" w:rsidRPr="00E46774" w:rsidRDefault="00200D35" w:rsidP="00200D35">
      <w:pPr>
        <w:pStyle w:val="ListParagraph"/>
        <w:ind w:left="1080" w:right="-1339"/>
        <w:jc w:val="both"/>
        <w:rPr>
          <w:rFonts w:ascii="Aptos" w:hAnsi="Aptos" w:cstheme="minorHAnsi"/>
          <w:color w:val="002060"/>
          <w:sz w:val="28"/>
          <w:szCs w:val="28"/>
          <w:shd w:val="clear" w:color="auto" w:fill="FFFFFF"/>
        </w:rPr>
      </w:pPr>
    </w:p>
    <w:p w14:paraId="7A40E9C0"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 xml:space="preserve">Σύνταξη εξουσιοδότησης του προέδρου στον κο Μ.Λεουτσάκο από την POSEIDON MARINE SUPPLIES για να ψηφίσει αντί αυτού στη Γεν. Συνέλευση του ISSA. </w:t>
      </w:r>
    </w:p>
    <w:p w14:paraId="0907B6E5"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2754523A"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στις  9/10/25 επιστολής στα μέλη σχετικά με την εγγραφή τους στον ISSA για την χρήση 2026.</w:t>
      </w:r>
    </w:p>
    <w:p w14:paraId="7631678E"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68E34F10"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στις 13/10/25 κοινής επιστολής του συλλόγου και του OCEAN σχετικά με τη θέσπιση του ΕΤΚ και της Τελωνειακής Αρχής της ΕΕ και την κατάργηση του 952/2013 προς τον Γεν. Δ/ντη Τελωνείων κο Δ.Μπουρίκο και την ΔΔΘΕΚΑ και Α.Μυρισίδου.</w:t>
      </w:r>
    </w:p>
    <w:p w14:paraId="62F25364"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735D0A67" w14:textId="77777777" w:rsidR="00E46774" w:rsidRPr="00200D35"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Λήψη επιστολής, εκ μέρους του κου Βασιλόπουλου, με την οποία γνωστοποιείται η παραίτηση του.</w:t>
      </w:r>
    </w:p>
    <w:p w14:paraId="7213BBFB" w14:textId="77777777" w:rsidR="00200D35" w:rsidRPr="00200D35" w:rsidRDefault="00200D35" w:rsidP="00200D35">
      <w:pPr>
        <w:pStyle w:val="ListParagraph"/>
        <w:rPr>
          <w:rFonts w:ascii="Aptos" w:hAnsi="Aptos" w:cstheme="minorHAnsi"/>
          <w:color w:val="002060"/>
          <w:sz w:val="28"/>
          <w:szCs w:val="28"/>
          <w:shd w:val="clear" w:color="auto" w:fill="FFFFFF"/>
        </w:rPr>
      </w:pPr>
    </w:p>
    <w:p w14:paraId="5364F958" w14:textId="77777777" w:rsidR="00E46774" w:rsidRPr="001E5468" w:rsidRDefault="00E46774" w:rsidP="00E46774">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Αποστολή πρόσκλησης στις 21/10/25 στο αναπληρωματικό μέλος κο Εμμανουήλ Καφούρο για την αναπλήρωση του μέλους του ΔΣ έπειτα από την παραίτηση του κου Ε.Βασιλόπουλου.</w:t>
      </w:r>
    </w:p>
    <w:p w14:paraId="28EF9541" w14:textId="77777777" w:rsidR="001E5468" w:rsidRDefault="001E5468" w:rsidP="001E5468">
      <w:pPr>
        <w:ind w:right="-1339"/>
        <w:jc w:val="both"/>
        <w:rPr>
          <w:rFonts w:ascii="Aptos" w:hAnsi="Aptos" w:cstheme="minorHAnsi"/>
          <w:color w:val="002060"/>
          <w:sz w:val="28"/>
          <w:szCs w:val="28"/>
          <w:shd w:val="clear" w:color="auto" w:fill="FFFFFF"/>
          <w:lang w:val="en-US"/>
        </w:rPr>
      </w:pPr>
    </w:p>
    <w:p w14:paraId="34C0B99C" w14:textId="77777777" w:rsidR="00200D35" w:rsidRDefault="00200D35" w:rsidP="001E5468">
      <w:pPr>
        <w:ind w:right="-1339"/>
        <w:jc w:val="both"/>
        <w:rPr>
          <w:rFonts w:ascii="Aptos" w:hAnsi="Aptos" w:cstheme="minorHAnsi"/>
          <w:color w:val="002060"/>
          <w:sz w:val="28"/>
          <w:szCs w:val="28"/>
          <w:shd w:val="clear" w:color="auto" w:fill="FFFFFF"/>
          <w:lang w:val="en-US"/>
        </w:rPr>
      </w:pPr>
    </w:p>
    <w:p w14:paraId="1427969E" w14:textId="77777777" w:rsidR="00200D35" w:rsidRDefault="00200D35" w:rsidP="001E5468">
      <w:pPr>
        <w:ind w:right="-1339"/>
        <w:jc w:val="both"/>
        <w:rPr>
          <w:rFonts w:ascii="Aptos" w:hAnsi="Aptos" w:cstheme="minorHAnsi"/>
          <w:color w:val="002060"/>
          <w:sz w:val="28"/>
          <w:szCs w:val="28"/>
          <w:shd w:val="clear" w:color="auto" w:fill="FFFFFF"/>
          <w:lang w:val="en-US"/>
        </w:rPr>
      </w:pPr>
    </w:p>
    <w:p w14:paraId="5469A9B1" w14:textId="77777777" w:rsidR="00200D35" w:rsidRDefault="00200D35" w:rsidP="001E5468">
      <w:pPr>
        <w:ind w:right="-1339"/>
        <w:jc w:val="both"/>
        <w:rPr>
          <w:rFonts w:ascii="Aptos" w:hAnsi="Aptos" w:cstheme="minorHAnsi"/>
          <w:color w:val="002060"/>
          <w:sz w:val="28"/>
          <w:szCs w:val="28"/>
          <w:shd w:val="clear" w:color="auto" w:fill="FFFFFF"/>
          <w:lang w:val="en-US"/>
        </w:rPr>
      </w:pPr>
    </w:p>
    <w:p w14:paraId="336004F6" w14:textId="77777777" w:rsidR="00200D35" w:rsidRDefault="00200D35" w:rsidP="001E5468">
      <w:pPr>
        <w:ind w:right="-1339"/>
        <w:jc w:val="both"/>
        <w:rPr>
          <w:rFonts w:ascii="Aptos" w:hAnsi="Aptos" w:cstheme="minorHAnsi"/>
          <w:color w:val="002060"/>
          <w:sz w:val="28"/>
          <w:szCs w:val="28"/>
          <w:shd w:val="clear" w:color="auto" w:fill="FFFFFF"/>
          <w:lang w:val="en-US"/>
        </w:rPr>
      </w:pPr>
    </w:p>
    <w:p w14:paraId="132F5BB9" w14:textId="77777777" w:rsidR="00200D35" w:rsidRPr="00200D35" w:rsidRDefault="00200D35" w:rsidP="001E5468">
      <w:pPr>
        <w:ind w:right="-1339"/>
        <w:jc w:val="both"/>
        <w:rPr>
          <w:rFonts w:ascii="Aptos" w:hAnsi="Aptos" w:cstheme="minorHAnsi"/>
          <w:color w:val="002060"/>
          <w:sz w:val="28"/>
          <w:szCs w:val="28"/>
          <w:shd w:val="clear" w:color="auto" w:fill="FFFFFF"/>
          <w:lang w:val="en-US"/>
        </w:rPr>
      </w:pPr>
    </w:p>
    <w:p w14:paraId="6721FA98" w14:textId="77777777" w:rsidR="001E5468" w:rsidRPr="00FA6F62" w:rsidRDefault="001E5468" w:rsidP="001E5468">
      <w:pPr>
        <w:ind w:right="-1339"/>
        <w:jc w:val="both"/>
        <w:rPr>
          <w:rFonts w:ascii="Aptos" w:hAnsi="Aptos" w:cstheme="minorHAnsi"/>
          <w:color w:val="002060"/>
          <w:sz w:val="28"/>
          <w:szCs w:val="28"/>
          <w:shd w:val="clear" w:color="auto" w:fill="FFFFFF"/>
        </w:rPr>
      </w:pPr>
    </w:p>
    <w:tbl>
      <w:tblPr>
        <w:tblStyle w:val="TableGrid"/>
        <w:tblW w:w="10774" w:type="dxa"/>
        <w:tblInd w:w="-1281" w:type="dxa"/>
        <w:tblLook w:val="04A0" w:firstRow="1" w:lastRow="0" w:firstColumn="1" w:lastColumn="0" w:noHBand="0" w:noVBand="1"/>
      </w:tblPr>
      <w:tblGrid>
        <w:gridCol w:w="10774"/>
      </w:tblGrid>
      <w:tr w:rsidR="00CB7816" w:rsidRPr="00CB7816" w14:paraId="017D15BC" w14:textId="77777777" w:rsidTr="007D592E">
        <w:tc>
          <w:tcPr>
            <w:tcW w:w="10774" w:type="dxa"/>
            <w:shd w:val="clear" w:color="auto" w:fill="A5C9EB" w:themeFill="text2" w:themeFillTint="40"/>
          </w:tcPr>
          <w:p w14:paraId="22325F41" w14:textId="77777777" w:rsidR="00C13F23" w:rsidRPr="00CB7816" w:rsidRDefault="00C13F23" w:rsidP="009607B0">
            <w:pPr>
              <w:pStyle w:val="ListParagraph"/>
              <w:numPr>
                <w:ilvl w:val="0"/>
                <w:numId w:val="1"/>
              </w:numPr>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CB7816">
              <w:rPr>
                <w:rFonts w:ascii="Times New Roman" w:eastAsia="Calibri" w:hAnsi="Times New Roman" w:cs="Times New Roman"/>
                <w:b/>
                <w:bCs/>
                <w:color w:val="002060"/>
                <w:sz w:val="32"/>
                <w:szCs w:val="32"/>
              </w:rPr>
              <w:t xml:space="preserve"> ΜΕΛΩΝ:</w:t>
            </w:r>
          </w:p>
        </w:tc>
      </w:tr>
    </w:tbl>
    <w:p w14:paraId="1124393E" w14:textId="77777777" w:rsidR="002B5CF0" w:rsidRPr="00CB7816"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CB7816">
        <w:rPr>
          <w:rFonts w:ascii="Times New Roman" w:hAnsi="Times New Roman" w:cs="Times New Roman"/>
          <w:noProof/>
          <w:color w:val="002060"/>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21B3CC44" w14:textId="77777777" w:rsidR="003A2AB9" w:rsidRDefault="003A2AB9" w:rsidP="00C13F23">
      <w:pPr>
        <w:jc w:val="center"/>
        <w:rPr>
          <w:rFonts w:ascii="Times New Roman" w:hAnsi="Times New Roman" w:cs="Times New Roman"/>
          <w:b/>
          <w:bCs/>
          <w:color w:val="002060"/>
          <w:sz w:val="32"/>
          <w:szCs w:val="32"/>
          <w:lang w:val="en-US"/>
        </w:rPr>
      </w:pPr>
    </w:p>
    <w:p w14:paraId="52480F29" w14:textId="77777777" w:rsidR="00AF08E4" w:rsidRPr="009949B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Δόθηκε απάντηση την 2/9/25 στο μέλος LALIZAS HELLAS ύστερα από ερώτημα του σχετικά με την δημιουργία των ΤΕΚ και τον έλεγχο φορτίων που είναι LCL .</w:t>
      </w:r>
    </w:p>
    <w:p w14:paraId="7945BBA1" w14:textId="77777777" w:rsidR="009949B4" w:rsidRPr="009949B4" w:rsidRDefault="009949B4" w:rsidP="009949B4">
      <w:pPr>
        <w:pStyle w:val="ListParagraph"/>
        <w:ind w:left="1080"/>
        <w:rPr>
          <w:rFonts w:ascii="Times New Roman" w:hAnsi="Times New Roman" w:cs="Times New Roman"/>
          <w:color w:val="002060"/>
          <w:sz w:val="32"/>
          <w:szCs w:val="32"/>
        </w:rPr>
      </w:pPr>
    </w:p>
    <w:p w14:paraId="317A8C8F" w14:textId="0A54FB9F" w:rsidR="00AF08E4" w:rsidRPr="004E6B91"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 xml:space="preserve">Δόθηκε απάντηση την 5/9/25 στο μέλος Γλάρος Hellas  ύστερα από ερώτημα του σχετικά με την καταλυτική ημερομηνία για την υποβολή των αναλυτικών κινήσεων ΕΦΚ στο ICISNET. </w:t>
      </w:r>
    </w:p>
    <w:p w14:paraId="792F3B2E" w14:textId="77777777" w:rsidR="004E6B91" w:rsidRPr="004E6B91" w:rsidRDefault="004E6B91" w:rsidP="004E6B91">
      <w:pPr>
        <w:pStyle w:val="ListParagraph"/>
        <w:rPr>
          <w:rFonts w:ascii="Times New Roman" w:hAnsi="Times New Roman" w:cs="Times New Roman"/>
          <w:color w:val="002060"/>
          <w:sz w:val="32"/>
          <w:szCs w:val="32"/>
        </w:rPr>
      </w:pPr>
    </w:p>
    <w:p w14:paraId="456F1CAC" w14:textId="77777777" w:rsidR="00AF08E4" w:rsidRPr="009949B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Δόθηκε απάντηση την 5/9/25 στο μέλος Β. ΚΑΒΟΥΣΑΝΑΚΗΣ - Δ. ΤΖΕΚΟΣ  ΝΑΥΤΙΛΙΑΚΑ ΕΦΟΔΙΑ Ο.Ε ύστερα από διαμαρτυρία του σχετικά με τις καθυστερήσεις στις εισαγωγές από τους τελωνειακούς ελέγχους.</w:t>
      </w:r>
    </w:p>
    <w:p w14:paraId="316C740C" w14:textId="77777777" w:rsidR="009949B4" w:rsidRPr="00AF08E4" w:rsidRDefault="009949B4" w:rsidP="009949B4">
      <w:pPr>
        <w:pStyle w:val="ListParagraph"/>
        <w:ind w:left="1080"/>
        <w:rPr>
          <w:rFonts w:ascii="Times New Roman" w:hAnsi="Times New Roman" w:cs="Times New Roman"/>
          <w:color w:val="002060"/>
          <w:sz w:val="32"/>
          <w:szCs w:val="32"/>
        </w:rPr>
      </w:pPr>
    </w:p>
    <w:p w14:paraId="52ABBA57" w14:textId="77777777" w:rsidR="00AF08E4" w:rsidRPr="009949B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 xml:space="preserve">Δόθηκε απάντηση την 24/9/25 στο μέλος JM DOLPHIN σχετικά με το αν πρέπει να καταθέτουν τα πρωτότυπα έγγραφα στο τελωνείο κατά την καταχώρηση της ΔΕΦΚ ή μόνο όταν βγαίνει μήνυμα για φυσικό έλεγχο. </w:t>
      </w:r>
    </w:p>
    <w:p w14:paraId="15FE6172" w14:textId="77777777" w:rsidR="009949B4" w:rsidRPr="009949B4" w:rsidRDefault="009949B4" w:rsidP="009949B4">
      <w:pPr>
        <w:pStyle w:val="ListParagraph"/>
        <w:rPr>
          <w:rFonts w:ascii="Times New Roman" w:hAnsi="Times New Roman" w:cs="Times New Roman"/>
          <w:color w:val="002060"/>
          <w:sz w:val="32"/>
          <w:szCs w:val="32"/>
        </w:rPr>
      </w:pPr>
    </w:p>
    <w:p w14:paraId="21187CDD" w14:textId="77777777" w:rsidR="00AF08E4" w:rsidRPr="009949B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lastRenderedPageBreak/>
        <w:t xml:space="preserve">Δόθηκε απάντηση την 26/9/25 στο μέλος ΑΦΟΙ ΚΟΡΚΙΔΗΣ σχετικά με το σύνολο των απαιτούμενων στοιχείων και πληροφοριών για τους υποψήφιους ΑΕΟ. </w:t>
      </w:r>
    </w:p>
    <w:p w14:paraId="1D5C536D" w14:textId="77777777" w:rsidR="009949B4" w:rsidRPr="009949B4" w:rsidRDefault="009949B4" w:rsidP="009949B4">
      <w:pPr>
        <w:pStyle w:val="ListParagraph"/>
        <w:rPr>
          <w:rFonts w:ascii="Times New Roman" w:hAnsi="Times New Roman" w:cs="Times New Roman"/>
          <w:color w:val="002060"/>
          <w:sz w:val="32"/>
          <w:szCs w:val="32"/>
        </w:rPr>
      </w:pPr>
    </w:p>
    <w:p w14:paraId="437AFB48" w14:textId="77777777" w:rsidR="00AF08E4" w:rsidRPr="009949B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Δόθηκε απάντηση την 29/9/25 στο μέλος ΕΛΛΗΝΙΚΕΣ ΔΙΑΝΟΜΕΣ σχετικά με την ηλεκτρονική υποβολή του βιβλίου καταχώρησης εισερχομένων και εξερχομένων κινήσεων φορολογικής αποθήκης.</w:t>
      </w:r>
    </w:p>
    <w:p w14:paraId="123D0A6E" w14:textId="77777777" w:rsidR="009949B4" w:rsidRPr="009949B4" w:rsidRDefault="009949B4" w:rsidP="009949B4">
      <w:pPr>
        <w:pStyle w:val="ListParagraph"/>
        <w:rPr>
          <w:rFonts w:ascii="Times New Roman" w:hAnsi="Times New Roman" w:cs="Times New Roman"/>
          <w:color w:val="002060"/>
          <w:sz w:val="32"/>
          <w:szCs w:val="32"/>
        </w:rPr>
      </w:pPr>
    </w:p>
    <w:p w14:paraId="6006E08E" w14:textId="77777777" w:rsidR="00AF08E4" w:rsidRPr="00AF08E4" w:rsidRDefault="00AF08E4" w:rsidP="00AF08E4">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Δόθηκε απάντηση την 17/10/25 στο μέλος ΑΛΑΦΡΑΓΚΗΣ ΝΙΚ. &amp; ΣΙΑ Ο.Ε. σχετικά με τα πλοία που κάνουν πλόες εσωτερικού αν δικαιούνται ατελή προμήθεια καυσίμων, λιπαντικών, και υλικών χωρίς δασμό, ειδικό φόρο κατανάλωσης (ΕΦΚ) και ΦΠΑ.</w:t>
      </w:r>
    </w:p>
    <w:p w14:paraId="022D0986" w14:textId="38B771C6" w:rsidR="005C72C2" w:rsidRPr="00AF08E4" w:rsidRDefault="005C72C2" w:rsidP="00AF08E4">
      <w:pPr>
        <w:pStyle w:val="ListParagraph"/>
        <w:ind w:left="1080"/>
        <w:rPr>
          <w:rFonts w:ascii="Times New Roman" w:hAnsi="Times New Roman" w:cs="Times New Roman"/>
          <w:color w:val="002060"/>
          <w:sz w:val="32"/>
          <w:szCs w:val="32"/>
        </w:rPr>
      </w:pPr>
    </w:p>
    <w:p w14:paraId="7A9E7E7D" w14:textId="77777777" w:rsidR="003A2AB9" w:rsidRDefault="003A2AB9" w:rsidP="00A24537">
      <w:pPr>
        <w:pStyle w:val="ListParagraph"/>
        <w:ind w:left="1080" w:right="-1339"/>
        <w:jc w:val="both"/>
        <w:rPr>
          <w:rFonts w:ascii="Times New Roman" w:eastAsia="Calibri" w:hAnsi="Times New Roman" w:cs="Times New Roman"/>
          <w:b/>
          <w:bCs/>
          <w:color w:val="002060"/>
          <w:sz w:val="28"/>
          <w:szCs w:val="28"/>
          <w:lang w:val="en-US"/>
        </w:rPr>
      </w:pPr>
      <w:bookmarkStart w:id="1" w:name="_Hlk184730465"/>
    </w:p>
    <w:p w14:paraId="7EF12A73" w14:textId="77777777" w:rsidR="000A3343" w:rsidRDefault="000A3343" w:rsidP="00A24537">
      <w:pPr>
        <w:pStyle w:val="ListParagraph"/>
        <w:ind w:left="1080" w:right="-1339"/>
        <w:jc w:val="both"/>
        <w:rPr>
          <w:rFonts w:ascii="Times New Roman" w:eastAsia="Calibri" w:hAnsi="Times New Roman" w:cs="Times New Roman"/>
          <w:b/>
          <w:bCs/>
          <w:color w:val="002060"/>
          <w:sz w:val="28"/>
          <w:szCs w:val="28"/>
          <w:lang w:val="en-US"/>
        </w:rPr>
      </w:pPr>
    </w:p>
    <w:p w14:paraId="743BD28F" w14:textId="77777777" w:rsidR="000A3343" w:rsidRDefault="000A3343" w:rsidP="00A24537">
      <w:pPr>
        <w:pStyle w:val="ListParagraph"/>
        <w:ind w:left="1080" w:right="-1339"/>
        <w:jc w:val="both"/>
        <w:rPr>
          <w:rFonts w:ascii="Times New Roman" w:eastAsia="Calibri" w:hAnsi="Times New Roman" w:cs="Times New Roman"/>
          <w:b/>
          <w:bCs/>
          <w:color w:val="002060"/>
          <w:sz w:val="28"/>
          <w:szCs w:val="28"/>
          <w:lang w:val="en-US"/>
        </w:rPr>
      </w:pPr>
    </w:p>
    <w:p w14:paraId="2ADF84E4" w14:textId="77777777" w:rsidR="000A3343" w:rsidRDefault="000A3343" w:rsidP="00A24537">
      <w:pPr>
        <w:pStyle w:val="ListParagraph"/>
        <w:ind w:left="1080" w:right="-1339"/>
        <w:jc w:val="both"/>
        <w:rPr>
          <w:rFonts w:ascii="Times New Roman" w:eastAsia="Calibri" w:hAnsi="Times New Roman" w:cs="Times New Roman"/>
          <w:b/>
          <w:bCs/>
          <w:color w:val="002060"/>
          <w:sz w:val="28"/>
          <w:szCs w:val="28"/>
          <w:lang w:val="en-US"/>
        </w:rPr>
      </w:pPr>
    </w:p>
    <w:tbl>
      <w:tblPr>
        <w:tblStyle w:val="TableGrid"/>
        <w:tblW w:w="10774" w:type="dxa"/>
        <w:tblInd w:w="-1281" w:type="dxa"/>
        <w:tblLook w:val="04A0" w:firstRow="1" w:lastRow="0" w:firstColumn="1" w:lastColumn="0" w:noHBand="0" w:noVBand="1"/>
      </w:tblPr>
      <w:tblGrid>
        <w:gridCol w:w="10774"/>
      </w:tblGrid>
      <w:tr w:rsidR="00CB7816" w:rsidRPr="00CB7816" w14:paraId="19D0CE0B" w14:textId="77777777" w:rsidTr="007D592E">
        <w:tc>
          <w:tcPr>
            <w:tcW w:w="10774" w:type="dxa"/>
            <w:shd w:val="clear" w:color="auto" w:fill="A5C9EB" w:themeFill="text2" w:themeFillTint="40"/>
          </w:tcPr>
          <w:p w14:paraId="6B50E792" w14:textId="69C9C05D" w:rsidR="00C13F23" w:rsidRPr="00CB7816"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CB7816">
              <w:rPr>
                <w:rFonts w:ascii="Times New Roman" w:eastAsia="Calibri" w:hAnsi="Times New Roman" w:cs="Times New Roman"/>
                <w:b/>
                <w:bCs/>
                <w:color w:val="002060"/>
                <w:sz w:val="32"/>
                <w:szCs w:val="32"/>
              </w:rPr>
              <w:t>ΕΝΗΜΕΡΩΣΕΙΣ ΓΙΑ ΚΟΙΝΟΠΟΙΗΣΕΙΣ ΣΤΑ ΜΕΛΗ:</w:t>
            </w:r>
          </w:p>
        </w:tc>
      </w:tr>
      <w:bookmarkEnd w:id="2"/>
    </w:tbl>
    <w:p w14:paraId="1004FCF0" w14:textId="77777777" w:rsidR="004338DA" w:rsidRPr="00CB7816" w:rsidRDefault="004338DA" w:rsidP="00C13F23">
      <w:pPr>
        <w:jc w:val="center"/>
        <w:rPr>
          <w:rFonts w:ascii="Times New Roman" w:hAnsi="Times New Roman" w:cs="Times New Roman"/>
          <w:b/>
          <w:bCs/>
          <w:color w:val="002060"/>
          <w:sz w:val="32"/>
          <w:szCs w:val="32"/>
        </w:rPr>
      </w:pPr>
    </w:p>
    <w:p w14:paraId="2CA795E2" w14:textId="07C52095" w:rsidR="00C13F23" w:rsidRPr="00CB7816" w:rsidRDefault="00565A6F" w:rsidP="00C13F23">
      <w:pPr>
        <w:jc w:val="center"/>
        <w:rPr>
          <w:rFonts w:ascii="Times New Roman" w:hAnsi="Times New Roman" w:cs="Times New Roman"/>
          <w:b/>
          <w:bCs/>
          <w:color w:val="002060"/>
          <w:sz w:val="32"/>
          <w:szCs w:val="32"/>
        </w:rPr>
      </w:pPr>
      <w:r w:rsidRPr="00CB7816">
        <w:rPr>
          <w:noProof/>
          <w:color w:val="002060"/>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CB7816">
        <w:rPr>
          <w:rFonts w:ascii="Times New Roman" w:hAnsi="Times New Roman" w:cs="Times New Roman"/>
          <w:noProof/>
          <w:color w:val="002060"/>
        </w:rPr>
        <w:t xml:space="preserve"> </w:t>
      </w:r>
      <w:r w:rsidR="004338DA" w:rsidRPr="00CB7816">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CB7816"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CB7816" w:rsidRDefault="00927109" w:rsidP="007B2718">
      <w:pPr>
        <w:pStyle w:val="ListParagraph"/>
        <w:ind w:right="-1339"/>
        <w:jc w:val="both"/>
        <w:rPr>
          <w:rFonts w:ascii="Times New Roman" w:eastAsia="Calibri" w:hAnsi="Times New Roman" w:cs="Times New Roman"/>
          <w:color w:val="002060"/>
          <w:sz w:val="28"/>
          <w:szCs w:val="28"/>
        </w:rPr>
      </w:pPr>
    </w:p>
    <w:p w14:paraId="6D05185E"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 xml:space="preserve">Την 1/9/25 την Α.1122/28-8-25 απόφαση του Διοικητή της ΑΑΔΕ σχετικά με την δήλωση μεταβολής στοιχείων επιχείρησης φυσικών προσώπων, νομικών προσώπων και νομικών οντοτήτων μέσω της ειδικής ψηφιακής εφαρμογής στην ψηφιακή πύλη myAADE. Η παρούσα αφορά στην υποβολή εμπρόθεσμων δηλώσεων μεταβολών, δηλαδή εντός </w:t>
      </w:r>
      <w:r w:rsidRPr="00CB244E">
        <w:rPr>
          <w:rFonts w:ascii="Aptos" w:hAnsi="Aptos" w:cstheme="minorHAnsi"/>
          <w:color w:val="002060"/>
          <w:sz w:val="28"/>
          <w:szCs w:val="28"/>
          <w:shd w:val="clear" w:color="auto" w:fill="FFFFFF"/>
        </w:rPr>
        <w:lastRenderedPageBreak/>
        <w:t>προθεσμίας τριάντα (30) ημερών από την ημερομηνία της μεταβολής, σύμφωνα με την υπό στοιχεία ΠΟΛ.1006/2013 απόφαση του Γενικού Γραμματέα της Γενικής Γραμματείας Δημοσίων Εσόδων.</w:t>
      </w:r>
    </w:p>
    <w:p w14:paraId="7784BB51"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3A13054B"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1/9/25  την Α.1123/28-8-25 απόφαση του Διοικητή της ΑΑΔΕ σχετικά με την δήλωση καταχώρισης/μεταβολής/διακοπής Κωδικού Αριθμού Δραστηριότητας (Κ.Α.Δ.) και καθεστώτος Φ.Π.Α. φυσικών προσώπων, νομικών προσώπων και νομικών οντοτήτων μέσω ειδικής εφαρμογής στην ψηφιακή πύλη myAADE.</w:t>
      </w:r>
    </w:p>
    <w:p w14:paraId="06BED342"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61BB499D"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4/9/25 την εγκύκλιο Ε 2071 ΕΞ 2025 (26/08/2025) του διοικητή της ΑΑΔΕ η οποία παρέχει οδηγίες συμπλήρωσης της δήλωσης Φ.Π.Α. (έντυπο 050 ΦΠΑ – έκδοση 2025, Φ2 TAXIS) που ορίστηκε με την απόφαση του Διοικητή της ΑΑΔΕ Α. 1077/2025.</w:t>
      </w:r>
    </w:p>
    <w:p w14:paraId="6904068A"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Η εγκύκλιος παρέχει αναλυτικές οδηγίες για το νέο έντυπο ΦΠΑ, το οποίο εφαρμόζεται για πράξεις από 1η Ιουλίου 2025 και υποβολές από τον Ιούλιο / 3ο τρίμηνο 2025. Περιλαμβάνει αλλαγές σε κωδικούς (345, 365, 908, 312–315), κατάργηση ΙΒΑΝ στο έντυπο και νέες διαδικασίες δήλωσης μέσω myAADE.</w:t>
      </w:r>
    </w:p>
    <w:p w14:paraId="5A7BDBA9"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5CA6C214"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17/9/25 την Α.1128 κοινή απόφαση του Υφ.Εθν.Οικονομίας &amp; Οικονομικών και του διοικητή της ΑΑΔΕ με την οποία εφαρμόζεται, η υποχρεωτική ηλεκτρονική τιμολόγηση για συναλλαγές μεταξύ επιχειρήσεων B2B για τις υπόχρεες οντότητες σύμφωνα με τις διατάξεις του ΕΛΠ, σε δύο χρονικές περιόδους:</w:t>
      </w:r>
    </w:p>
    <w:p w14:paraId="04705163"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w:t>
      </w:r>
      <w:r w:rsidRPr="00CB244E">
        <w:rPr>
          <w:rFonts w:ascii="Aptos" w:hAnsi="Aptos" w:cstheme="minorHAnsi"/>
          <w:color w:val="002060"/>
          <w:sz w:val="28"/>
          <w:szCs w:val="28"/>
          <w:shd w:val="clear" w:color="auto" w:fill="FFFFFF"/>
        </w:rPr>
        <w:tab/>
        <w:t xml:space="preserve">από 2/2/2026 εντάσσονται οι οντότητες της πρώτης περιόδου, εφόσον το ύψος των ακαθαρίστων εσόδων τους υπερβαίνει το ένα εκατομμύριο ευρώ (1.000.000 €) και </w:t>
      </w:r>
    </w:p>
    <w:p w14:paraId="63EEE774"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w:t>
      </w:r>
      <w:r w:rsidRPr="00CB244E">
        <w:rPr>
          <w:rFonts w:ascii="Aptos" w:hAnsi="Aptos" w:cstheme="minorHAnsi"/>
          <w:color w:val="002060"/>
          <w:sz w:val="28"/>
          <w:szCs w:val="28"/>
          <w:shd w:val="clear" w:color="auto" w:fill="FFFFFF"/>
        </w:rPr>
        <w:tab/>
        <w:t>από 1/10/2026 εντάσσονται οι οντότητες της δεύτερης περιόδου κάτω του ενός εκατομμύριο ευρώ (1.000.000 €) .</w:t>
      </w:r>
    </w:p>
    <w:p w14:paraId="5F323896"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24B1BE77"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 xml:space="preserve">Την 17/9/25 την ΔΔΘΕΚΑ Γ Ε.2076 εγκύκλιο του διοικητή της ΑΑΔΕ  σύμφωνα με την οποία κατά τη διαδικασία χορήγησης της απαλλαγής από δασμοφορολογικές επιβαρύνσεις α) των αλκοολούχων ποτών και των βιομηχανοποιημένων καπνών του άρθρου 49 του Εθνικού </w:t>
      </w:r>
      <w:r w:rsidRPr="00CB244E">
        <w:rPr>
          <w:rFonts w:ascii="Aptos" w:hAnsi="Aptos" w:cstheme="minorHAnsi"/>
          <w:color w:val="002060"/>
          <w:sz w:val="28"/>
          <w:szCs w:val="28"/>
          <w:shd w:val="clear" w:color="auto" w:fill="FFFFFF"/>
        </w:rPr>
        <w:lastRenderedPageBreak/>
        <w:t>Τελωνειακού Κώδικα και β) των προϊόντων του άρθρου 50 του Εθνικού Τελωνειακού Κώδικα η οποία  πραγματοποιείται με την υποβολή ΔΕΦΚ θα πρέπει να συμπληρώνεται ο νέος κωδικός καθεστώτος 41 στη θέση 37α της Δήλωσης Ειδικού Φόρου Κατανάλωσης (ΔΕΦΚ) αντί του κωδικού 95 που ίσχυε μέχρι σήμερα. Επίσης δεν απαιτείται πλέον η έγχαρτη διαδικασία θεώρησης τελωνειακών παραστατικών και της άδειας παράδοσης για την βεβαίωση παραλαβής των ποσοτήτων.</w:t>
      </w:r>
    </w:p>
    <w:p w14:paraId="51E4AB41"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4C8AB627"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18/9/25 την Α.1129/16-9-25 απόφαση του διοικητή της ΑΑΔΕ με την οποία καθορίζονται η διαδικασία και ο τρόπος υποβολής των δηλώσεων χρήσης της ηλεκτρονικής τιμολόγησης, καθώς και κάθε άλλο ειδικότερο θέμα για την εφαρμογή του άρθρου  71Θ του ν. 4172/2013 (Α’ 167). Ειδικότερα τα κίνητρα που προβλέπονται στη παράγραφο 2 του άρθρου 1 εφαρμόζονται σε δαπάνες που πραγματοποιούνται από το φορολογικό έτος 2025 και μετά.</w:t>
      </w:r>
    </w:p>
    <w:p w14:paraId="007AD255"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Αφορούν τις «υπόχρεες οντότητες της πρώτης περιόδου» εφόσον το ύψος των ακαθαρίστων εσόδων τους υπερβαίνει το ένα εκατομμύριο ευρώ (1.000.000 €), όπως ορίζονται στην παράγραφο 1 του άρθρου 2 της απόφασης Α.1128/2025.</w:t>
      </w:r>
    </w:p>
    <w:p w14:paraId="02E3CA65"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Για να μπορέσουν να επωφεληθούν από τα κίνητρα, οι επιχειρήσεις αυτές θα πρέπει:</w:t>
      </w:r>
    </w:p>
    <w:p w14:paraId="77D82B0E"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Το αργότερο δύο (2) μήνες πριν από την ημερομηνία που ξεκινά η υποχρεωτική εφαρμογή της ηλεκτρονικής τιμολόγησης γι’ αυτές (δηλαδή πριν τις 2 Φεβρουαρίου 2026, άρα από 1 Δεκεμβρίου 2025 και μετά να εκδίδουν αποκλειστικά ηλεκτρονικά τιμολόγια</w:t>
      </w:r>
    </w:p>
    <w:p w14:paraId="3AF89D6D"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6EBC27F3"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19/9/25 ενημέρωση ότι η Ελλάδα είναι στόχος κυβερνοεπιθέσεων .</w:t>
      </w:r>
    </w:p>
    <w:p w14:paraId="43558ED0"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44548D04"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22/9/25 το νέο Εγχειρίδιο Ενημέρωσης για τις Διαδικασίες Εισαγωγών και Εξαγωγών με Απαλλαγές από Δασμούς και Φόρους.</w:t>
      </w:r>
    </w:p>
    <w:p w14:paraId="7AB2A8EB"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330730BD"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30/9/25 ενημερωτικό για το 5ο ΠΑΝΕΛΛΗΝΙΟ ΣΥΝΕΔΡΙΟ YACHTING 2026.</w:t>
      </w:r>
    </w:p>
    <w:p w14:paraId="35E595C2"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43AEF7D0"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lastRenderedPageBreak/>
        <w:t>Την 6/10/25 την Α.1134/02.10.2025 απόφαση του Διοικητή της ΑΑΔΕ, με θέμα: «Τύπος και περιεχόμενο της πράξης επιβολής προστίμου των παρ. 1 και 2 του άρθρου 53 του ν. 5104/2024 (Α΄58) στις περιπτώσεις εκπρόθεσμης υποβολής δήλωσης φορολογίας εισοδήματος φυσικών προσώπων και νομικών προσώπων και νομικών οντοτήτων, απόδοσης παρακρατούμενων φόρων, φόρου πλοίων, τέλους αλιευτικών, ρυμουλκών πλοίων και αυτοκινούμενων βυθοκόρων, εισφοράς επί του εισαγόμενου συναλλάγματος, φόρου μερισμάτων, εκτάκτων αμοιβών και ποσοστών (bonus) επιπλέον των μισθών του άρθρου 43 του ν. 4111/2013, δήλωσης ΦΠΑ, ανακεφαλαιωτικού πίνακα ενδοκοινοτικών παραδόσεων αγαθών και παροχής υπηρεσιών, ανακεφαλαιωτικού πίνακα ενδοκοινοτικών αποκτήσεων αγαθών και λήψεων υπηρεσιών, δήλωσης αποθεμάτων μετάταξης και οποιαδήποτε άλλης δήλωσης ή γνωστοποίησης που υποβάλλεται σύμφωνα με τις διατάξεις του Κώδικα ΦΠΑ, δηλώσεων ειδικών φορολογιών έμμεσης φορολογίας, καθώς και δηλώσεων φορολογίας μεταβίβασης κεφαλαίου»</w:t>
      </w:r>
    </w:p>
    <w:p w14:paraId="2A65B337"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Η εν λόγω απόφαση καθορίζει τον τύπο και το περιεχόμενο της πράξης που εκδίδεται για την επιβολή προστίμων στις περιπτώσεις εκπρόθεσμης υποβολής δηλώσεων που προβλέπονται από τη φορολογική νομοθεσία.</w:t>
      </w:r>
    </w:p>
    <w:p w14:paraId="1A9917DB"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7E34DBFC"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8/10/25 επιστολής για γνωστοποίηση κατοχής πιστοποιητικού ΑΕΟ και ενημέρωσης σε περίπτωση που διαθέτουν του κωδικού ΑΕΟ.</w:t>
      </w:r>
    </w:p>
    <w:p w14:paraId="4CE851ED"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079BC2D9"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9/10/25 ενημερωτικής επιστολής για καταχώρηση στον ISSA για την χρήση 2026.</w:t>
      </w:r>
    </w:p>
    <w:p w14:paraId="7D8EB8D3"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6755671E" w14:textId="77777777" w:rsidR="00CB244E" w:rsidRPr="00CB244E" w:rsidRDefault="00CB244E" w:rsidP="00CB244E">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 13/10/25 την Ε.2088/10-10-25 εγκύκλιο του Διοικητή της ΑΑΔΕ σχετικά με την «Παροχή οδηγιών για την εφαρμογή των διατάξεων του Μέρους Δ΄ του ν. 5162/2024 (Α΄198), σχετικά με τα φορολογικά κίνητρα μετασχηματισμών».</w:t>
      </w:r>
    </w:p>
    <w:p w14:paraId="5261DC77" w14:textId="77777777" w:rsidR="00CB244E" w:rsidRPr="00CB244E" w:rsidRDefault="00CB244E" w:rsidP="00CB244E">
      <w:pPr>
        <w:pStyle w:val="ListParagraph"/>
        <w:ind w:left="1080" w:right="-1339"/>
        <w:jc w:val="both"/>
        <w:rPr>
          <w:rFonts w:ascii="Aptos" w:hAnsi="Aptos" w:cstheme="minorHAnsi"/>
          <w:color w:val="002060"/>
          <w:sz w:val="28"/>
          <w:szCs w:val="28"/>
          <w:shd w:val="clear" w:color="auto" w:fill="FFFFFF"/>
        </w:rPr>
      </w:pPr>
    </w:p>
    <w:p w14:paraId="2EFFC75D" w14:textId="49855F19" w:rsidR="00861961" w:rsidRPr="004E6B91" w:rsidRDefault="00CB244E" w:rsidP="00C26701">
      <w:pPr>
        <w:pStyle w:val="ListParagraph"/>
        <w:numPr>
          <w:ilvl w:val="1"/>
          <w:numId w:val="1"/>
        </w:numPr>
        <w:ind w:right="-1339"/>
        <w:jc w:val="both"/>
        <w:rPr>
          <w:rFonts w:ascii="Aptos" w:hAnsi="Aptos" w:cstheme="minorHAnsi"/>
          <w:color w:val="002060"/>
          <w:sz w:val="28"/>
          <w:szCs w:val="28"/>
          <w:shd w:val="clear" w:color="auto" w:fill="FFFFFF"/>
        </w:rPr>
      </w:pPr>
      <w:r w:rsidRPr="004E6B91">
        <w:rPr>
          <w:rFonts w:ascii="Aptos" w:hAnsi="Aptos" w:cstheme="minorHAnsi"/>
          <w:color w:val="002060"/>
          <w:sz w:val="28"/>
          <w:szCs w:val="28"/>
          <w:shd w:val="clear" w:color="auto" w:fill="FFFFFF"/>
        </w:rPr>
        <w:t>Την 17/10/25 ενημέρωση για το 26o Πανελλήνιο Συνέδριο Εφοδιαστικής Αλυσίδας που θα διεξαχθεί στη Θεσσαλονίκη στις 12-13 Δεκεμβρίου 2025.</w:t>
      </w:r>
    </w:p>
    <w:sectPr w:rsidR="00861961" w:rsidRPr="004E6B91" w:rsidSect="00B06107">
      <w:headerReference w:type="default" r:id="rId48"/>
      <w:footerReference w:type="default" r:id="rId4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96B2A" w14:textId="77777777" w:rsidR="00FD44EE" w:rsidRDefault="00FD44EE" w:rsidP="003203BF">
      <w:pPr>
        <w:spacing w:after="0" w:line="240" w:lineRule="auto"/>
      </w:pPr>
      <w:r>
        <w:separator/>
      </w:r>
    </w:p>
  </w:endnote>
  <w:endnote w:type="continuationSeparator" w:id="0">
    <w:p w14:paraId="2AA6ADCF" w14:textId="77777777" w:rsidR="00FD44EE" w:rsidRDefault="00FD44EE"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56661" w14:textId="77777777" w:rsidR="00FD44EE" w:rsidRDefault="00FD44EE" w:rsidP="003203BF">
      <w:pPr>
        <w:spacing w:after="0" w:line="240" w:lineRule="auto"/>
      </w:pPr>
      <w:r>
        <w:separator/>
      </w:r>
    </w:p>
  </w:footnote>
  <w:footnote w:type="continuationSeparator" w:id="0">
    <w:p w14:paraId="46AC4BC6" w14:textId="77777777" w:rsidR="00FD44EE" w:rsidRDefault="00FD44EE"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45E64"/>
    <w:multiLevelType w:val="hybridMultilevel"/>
    <w:tmpl w:val="926E0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6" w15:restartNumberingAfterBreak="0">
    <w:nsid w:val="0B4637BC"/>
    <w:multiLevelType w:val="hybridMultilevel"/>
    <w:tmpl w:val="BA96A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8"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9" w15:restartNumberingAfterBreak="0">
    <w:nsid w:val="16C23F36"/>
    <w:multiLevelType w:val="hybridMultilevel"/>
    <w:tmpl w:val="A384AF2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25F7317C"/>
    <w:multiLevelType w:val="multilevel"/>
    <w:tmpl w:val="1CD0DFD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5" w15:restartNumberingAfterBreak="0">
    <w:nsid w:val="2BFF1EB8"/>
    <w:multiLevelType w:val="hybridMultilevel"/>
    <w:tmpl w:val="C75A6A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1B22C3C"/>
    <w:multiLevelType w:val="hybridMultilevel"/>
    <w:tmpl w:val="D7A808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675660C"/>
    <w:multiLevelType w:val="hybridMultilevel"/>
    <w:tmpl w:val="7974F8EE"/>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1"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3" w15:restartNumberingAfterBreak="0">
    <w:nsid w:val="3B4B7F3C"/>
    <w:multiLevelType w:val="hybridMultilevel"/>
    <w:tmpl w:val="0790A2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3B671ACA"/>
    <w:multiLevelType w:val="multilevel"/>
    <w:tmpl w:val="6E6CC70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27"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15:restartNumberingAfterBreak="0">
    <w:nsid w:val="49C850DC"/>
    <w:multiLevelType w:val="hybridMultilevel"/>
    <w:tmpl w:val="BBCAEF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4A0E39EE"/>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0"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32"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5" w15:restartNumberingAfterBreak="0">
    <w:nsid w:val="5B7553C4"/>
    <w:multiLevelType w:val="hybridMultilevel"/>
    <w:tmpl w:val="31F85502"/>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6" w15:restartNumberingAfterBreak="0">
    <w:nsid w:val="5F951F5C"/>
    <w:multiLevelType w:val="hybridMultilevel"/>
    <w:tmpl w:val="C0BA4D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8"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0"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1"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42"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4"/>
  </w:num>
  <w:num w:numId="2" w16cid:durableId="1342469520">
    <w:abstractNumId w:val="7"/>
  </w:num>
  <w:num w:numId="3" w16cid:durableId="198011401">
    <w:abstractNumId w:val="16"/>
  </w:num>
  <w:num w:numId="4" w16cid:durableId="2049992517">
    <w:abstractNumId w:val="2"/>
  </w:num>
  <w:num w:numId="5" w16cid:durableId="1096751848">
    <w:abstractNumId w:val="27"/>
  </w:num>
  <w:num w:numId="6" w16cid:durableId="8604968">
    <w:abstractNumId w:val="37"/>
  </w:num>
  <w:num w:numId="7" w16cid:durableId="752624593">
    <w:abstractNumId w:val="21"/>
  </w:num>
  <w:num w:numId="8" w16cid:durableId="1764953180">
    <w:abstractNumId w:val="4"/>
  </w:num>
  <w:num w:numId="9" w16cid:durableId="800685442">
    <w:abstractNumId w:val="31"/>
  </w:num>
  <w:num w:numId="10" w16cid:durableId="1660113557">
    <w:abstractNumId w:val="38"/>
  </w:num>
  <w:num w:numId="11" w16cid:durableId="628240222">
    <w:abstractNumId w:val="10"/>
  </w:num>
  <w:num w:numId="12" w16cid:durableId="1056007879">
    <w:abstractNumId w:val="40"/>
  </w:num>
  <w:num w:numId="13" w16cid:durableId="1550652010">
    <w:abstractNumId w:val="22"/>
  </w:num>
  <w:num w:numId="14" w16cid:durableId="826943840">
    <w:abstractNumId w:val="25"/>
  </w:num>
  <w:num w:numId="15" w16cid:durableId="1434745871">
    <w:abstractNumId w:val="8"/>
  </w:num>
  <w:num w:numId="16" w16cid:durableId="1282224009">
    <w:abstractNumId w:val="17"/>
  </w:num>
  <w:num w:numId="17" w16cid:durableId="875314497">
    <w:abstractNumId w:val="13"/>
  </w:num>
  <w:num w:numId="18" w16cid:durableId="1218708143">
    <w:abstractNumId w:val="5"/>
  </w:num>
  <w:num w:numId="19" w16cid:durableId="457457075">
    <w:abstractNumId w:val="33"/>
  </w:num>
  <w:num w:numId="20" w16cid:durableId="473761900">
    <w:abstractNumId w:val="39"/>
  </w:num>
  <w:num w:numId="21" w16cid:durableId="1798987102">
    <w:abstractNumId w:val="0"/>
  </w:num>
  <w:num w:numId="22" w16cid:durableId="1772506608">
    <w:abstractNumId w:val="1"/>
  </w:num>
  <w:num w:numId="23" w16cid:durableId="482085272">
    <w:abstractNumId w:val="26"/>
  </w:num>
  <w:num w:numId="24" w16cid:durableId="1088577428">
    <w:abstractNumId w:val="42"/>
  </w:num>
  <w:num w:numId="25" w16cid:durableId="1080178326">
    <w:abstractNumId w:val="30"/>
  </w:num>
  <w:num w:numId="26" w16cid:durableId="712735348">
    <w:abstractNumId w:val="41"/>
  </w:num>
  <w:num w:numId="27" w16cid:durableId="1115056022">
    <w:abstractNumId w:val="14"/>
  </w:num>
  <w:num w:numId="28" w16cid:durableId="40176227">
    <w:abstractNumId w:val="11"/>
  </w:num>
  <w:num w:numId="29" w16cid:durableId="1270971218">
    <w:abstractNumId w:val="32"/>
  </w:num>
  <w:num w:numId="30" w16cid:durableId="786780563">
    <w:abstractNumId w:val="18"/>
  </w:num>
  <w:num w:numId="31" w16cid:durableId="690374602">
    <w:abstractNumId w:val="36"/>
  </w:num>
  <w:num w:numId="32" w16cid:durableId="1044603762">
    <w:abstractNumId w:val="35"/>
  </w:num>
  <w:num w:numId="33" w16cid:durableId="1137457075">
    <w:abstractNumId w:val="12"/>
  </w:num>
  <w:num w:numId="34" w16cid:durableId="361824895">
    <w:abstractNumId w:val="24"/>
  </w:num>
  <w:num w:numId="35" w16cid:durableId="170996730">
    <w:abstractNumId w:val="23"/>
  </w:num>
  <w:num w:numId="36" w16cid:durableId="1865752145">
    <w:abstractNumId w:val="19"/>
  </w:num>
  <w:num w:numId="37" w16cid:durableId="1946225988">
    <w:abstractNumId w:val="6"/>
  </w:num>
  <w:num w:numId="38" w16cid:durableId="1447387744">
    <w:abstractNumId w:val="28"/>
  </w:num>
  <w:num w:numId="39" w16cid:durableId="668097518">
    <w:abstractNumId w:val="3"/>
  </w:num>
  <w:num w:numId="40" w16cid:durableId="525681385">
    <w:abstractNumId w:val="9"/>
  </w:num>
  <w:num w:numId="41" w16cid:durableId="9456943">
    <w:abstractNumId w:val="29"/>
  </w:num>
  <w:num w:numId="42" w16cid:durableId="1481195248">
    <w:abstractNumId w:val="20"/>
  </w:num>
  <w:num w:numId="43" w16cid:durableId="12320371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2F78"/>
    <w:rsid w:val="000150C4"/>
    <w:rsid w:val="00023CCD"/>
    <w:rsid w:val="000268AD"/>
    <w:rsid w:val="00034BA9"/>
    <w:rsid w:val="000406A7"/>
    <w:rsid w:val="00041D28"/>
    <w:rsid w:val="000430E3"/>
    <w:rsid w:val="000469EE"/>
    <w:rsid w:val="00063395"/>
    <w:rsid w:val="000637AD"/>
    <w:rsid w:val="00071F57"/>
    <w:rsid w:val="0007480B"/>
    <w:rsid w:val="00076380"/>
    <w:rsid w:val="000776F6"/>
    <w:rsid w:val="00081F57"/>
    <w:rsid w:val="00085B37"/>
    <w:rsid w:val="00093E86"/>
    <w:rsid w:val="000942C3"/>
    <w:rsid w:val="000A118D"/>
    <w:rsid w:val="000A3343"/>
    <w:rsid w:val="000A7CB5"/>
    <w:rsid w:val="000B618F"/>
    <w:rsid w:val="000C4995"/>
    <w:rsid w:val="0010053A"/>
    <w:rsid w:val="00115360"/>
    <w:rsid w:val="00130A23"/>
    <w:rsid w:val="00133E1F"/>
    <w:rsid w:val="001368F3"/>
    <w:rsid w:val="001555A4"/>
    <w:rsid w:val="001616A2"/>
    <w:rsid w:val="001618C6"/>
    <w:rsid w:val="001725AD"/>
    <w:rsid w:val="00173614"/>
    <w:rsid w:val="00176623"/>
    <w:rsid w:val="0018383A"/>
    <w:rsid w:val="001869DB"/>
    <w:rsid w:val="00193D12"/>
    <w:rsid w:val="0019534C"/>
    <w:rsid w:val="0019702B"/>
    <w:rsid w:val="001B646A"/>
    <w:rsid w:val="001B7F73"/>
    <w:rsid w:val="001C0E2B"/>
    <w:rsid w:val="001C67E4"/>
    <w:rsid w:val="001E48CB"/>
    <w:rsid w:val="001E4C58"/>
    <w:rsid w:val="001E5468"/>
    <w:rsid w:val="001F27CD"/>
    <w:rsid w:val="001F5BA5"/>
    <w:rsid w:val="001F648C"/>
    <w:rsid w:val="001F77FA"/>
    <w:rsid w:val="00200D35"/>
    <w:rsid w:val="00206807"/>
    <w:rsid w:val="0021340C"/>
    <w:rsid w:val="00214038"/>
    <w:rsid w:val="00222741"/>
    <w:rsid w:val="00232E9D"/>
    <w:rsid w:val="00235DDB"/>
    <w:rsid w:val="002520DA"/>
    <w:rsid w:val="00263C34"/>
    <w:rsid w:val="00263CA0"/>
    <w:rsid w:val="00270AA2"/>
    <w:rsid w:val="00273006"/>
    <w:rsid w:val="00273F49"/>
    <w:rsid w:val="002839EF"/>
    <w:rsid w:val="00283C57"/>
    <w:rsid w:val="00287703"/>
    <w:rsid w:val="0029496E"/>
    <w:rsid w:val="002A69A7"/>
    <w:rsid w:val="002B40BC"/>
    <w:rsid w:val="002B5CF0"/>
    <w:rsid w:val="002B6FB1"/>
    <w:rsid w:val="002B7849"/>
    <w:rsid w:val="002D65C8"/>
    <w:rsid w:val="002E0851"/>
    <w:rsid w:val="002F355F"/>
    <w:rsid w:val="002F35A9"/>
    <w:rsid w:val="00310873"/>
    <w:rsid w:val="003203BF"/>
    <w:rsid w:val="00323BDE"/>
    <w:rsid w:val="00323DA1"/>
    <w:rsid w:val="00325FD9"/>
    <w:rsid w:val="003354CB"/>
    <w:rsid w:val="003450EE"/>
    <w:rsid w:val="00351641"/>
    <w:rsid w:val="0035453F"/>
    <w:rsid w:val="00355650"/>
    <w:rsid w:val="003571A9"/>
    <w:rsid w:val="00370F45"/>
    <w:rsid w:val="00371A99"/>
    <w:rsid w:val="0038266D"/>
    <w:rsid w:val="00385E61"/>
    <w:rsid w:val="003907C6"/>
    <w:rsid w:val="003957C5"/>
    <w:rsid w:val="003A2AB9"/>
    <w:rsid w:val="003A3CD3"/>
    <w:rsid w:val="003A70A5"/>
    <w:rsid w:val="003B2F35"/>
    <w:rsid w:val="003B3262"/>
    <w:rsid w:val="003C0974"/>
    <w:rsid w:val="003C128D"/>
    <w:rsid w:val="003C30FC"/>
    <w:rsid w:val="003C66DC"/>
    <w:rsid w:val="003D3E70"/>
    <w:rsid w:val="003E02B7"/>
    <w:rsid w:val="003E0778"/>
    <w:rsid w:val="003E255F"/>
    <w:rsid w:val="003E27EC"/>
    <w:rsid w:val="003E4826"/>
    <w:rsid w:val="003E49DC"/>
    <w:rsid w:val="003E4BAE"/>
    <w:rsid w:val="003E5C83"/>
    <w:rsid w:val="003F6F81"/>
    <w:rsid w:val="0040520F"/>
    <w:rsid w:val="0040616B"/>
    <w:rsid w:val="00406CEA"/>
    <w:rsid w:val="00410C24"/>
    <w:rsid w:val="004139B8"/>
    <w:rsid w:val="0042222A"/>
    <w:rsid w:val="00425B73"/>
    <w:rsid w:val="004338DA"/>
    <w:rsid w:val="0043409E"/>
    <w:rsid w:val="004347C8"/>
    <w:rsid w:val="004353F6"/>
    <w:rsid w:val="00436F45"/>
    <w:rsid w:val="0044227C"/>
    <w:rsid w:val="00453739"/>
    <w:rsid w:val="004671A8"/>
    <w:rsid w:val="004713B6"/>
    <w:rsid w:val="004857B9"/>
    <w:rsid w:val="00490BB8"/>
    <w:rsid w:val="0049792D"/>
    <w:rsid w:val="004A5C59"/>
    <w:rsid w:val="004B19D1"/>
    <w:rsid w:val="004B58DF"/>
    <w:rsid w:val="004C737E"/>
    <w:rsid w:val="004C7AAC"/>
    <w:rsid w:val="004D183D"/>
    <w:rsid w:val="004E3237"/>
    <w:rsid w:val="004E5D3A"/>
    <w:rsid w:val="004E5FA2"/>
    <w:rsid w:val="004E6B91"/>
    <w:rsid w:val="004F13BD"/>
    <w:rsid w:val="004F48D8"/>
    <w:rsid w:val="004F6FA5"/>
    <w:rsid w:val="005053F6"/>
    <w:rsid w:val="00505DBB"/>
    <w:rsid w:val="00506CDB"/>
    <w:rsid w:val="00512487"/>
    <w:rsid w:val="00525677"/>
    <w:rsid w:val="00530D7F"/>
    <w:rsid w:val="00530DAB"/>
    <w:rsid w:val="005313D2"/>
    <w:rsid w:val="00536C56"/>
    <w:rsid w:val="00543243"/>
    <w:rsid w:val="0055085B"/>
    <w:rsid w:val="00551E54"/>
    <w:rsid w:val="005527E4"/>
    <w:rsid w:val="00554778"/>
    <w:rsid w:val="00555FEB"/>
    <w:rsid w:val="00560DA6"/>
    <w:rsid w:val="0056209F"/>
    <w:rsid w:val="00565A6F"/>
    <w:rsid w:val="0057280A"/>
    <w:rsid w:val="00572F4B"/>
    <w:rsid w:val="00577898"/>
    <w:rsid w:val="005806F5"/>
    <w:rsid w:val="00594986"/>
    <w:rsid w:val="005967F7"/>
    <w:rsid w:val="00596C5D"/>
    <w:rsid w:val="005A2CE0"/>
    <w:rsid w:val="005A7DF2"/>
    <w:rsid w:val="005B16F8"/>
    <w:rsid w:val="005C615B"/>
    <w:rsid w:val="005C72C2"/>
    <w:rsid w:val="005D4842"/>
    <w:rsid w:val="005D7FD3"/>
    <w:rsid w:val="005E1A56"/>
    <w:rsid w:val="005E3811"/>
    <w:rsid w:val="005F7307"/>
    <w:rsid w:val="00607637"/>
    <w:rsid w:val="00625DDF"/>
    <w:rsid w:val="0063496E"/>
    <w:rsid w:val="00634B81"/>
    <w:rsid w:val="00636F52"/>
    <w:rsid w:val="00644D63"/>
    <w:rsid w:val="0064756E"/>
    <w:rsid w:val="00663F8D"/>
    <w:rsid w:val="00667ED8"/>
    <w:rsid w:val="00671F1D"/>
    <w:rsid w:val="00673F22"/>
    <w:rsid w:val="00675290"/>
    <w:rsid w:val="0067608A"/>
    <w:rsid w:val="00681244"/>
    <w:rsid w:val="006868AA"/>
    <w:rsid w:val="0069083E"/>
    <w:rsid w:val="00690D4B"/>
    <w:rsid w:val="006911B6"/>
    <w:rsid w:val="006B004C"/>
    <w:rsid w:val="006B4F28"/>
    <w:rsid w:val="006C1EBA"/>
    <w:rsid w:val="006C7730"/>
    <w:rsid w:val="006D0352"/>
    <w:rsid w:val="006D4D84"/>
    <w:rsid w:val="006D70D0"/>
    <w:rsid w:val="006E1BB2"/>
    <w:rsid w:val="006E2B29"/>
    <w:rsid w:val="006E6224"/>
    <w:rsid w:val="006E7014"/>
    <w:rsid w:val="006F032D"/>
    <w:rsid w:val="006F4597"/>
    <w:rsid w:val="006F5103"/>
    <w:rsid w:val="006F7567"/>
    <w:rsid w:val="0070066A"/>
    <w:rsid w:val="00705DC3"/>
    <w:rsid w:val="00722331"/>
    <w:rsid w:val="007360CB"/>
    <w:rsid w:val="007373B0"/>
    <w:rsid w:val="0074016C"/>
    <w:rsid w:val="00741B4C"/>
    <w:rsid w:val="00743F24"/>
    <w:rsid w:val="00757C83"/>
    <w:rsid w:val="0077758C"/>
    <w:rsid w:val="00781299"/>
    <w:rsid w:val="00797C43"/>
    <w:rsid w:val="007B1E4A"/>
    <w:rsid w:val="007B2718"/>
    <w:rsid w:val="007B2B8E"/>
    <w:rsid w:val="007C2F27"/>
    <w:rsid w:val="007C621F"/>
    <w:rsid w:val="007C6C02"/>
    <w:rsid w:val="007D2F1E"/>
    <w:rsid w:val="007D592E"/>
    <w:rsid w:val="007E18D0"/>
    <w:rsid w:val="007E4B40"/>
    <w:rsid w:val="007E4D13"/>
    <w:rsid w:val="007E5E82"/>
    <w:rsid w:val="007E725D"/>
    <w:rsid w:val="007F0AAE"/>
    <w:rsid w:val="007F29F1"/>
    <w:rsid w:val="007F3146"/>
    <w:rsid w:val="007F4CFC"/>
    <w:rsid w:val="007F4DC9"/>
    <w:rsid w:val="00801685"/>
    <w:rsid w:val="00804E2E"/>
    <w:rsid w:val="00804E95"/>
    <w:rsid w:val="00807482"/>
    <w:rsid w:val="00811AAA"/>
    <w:rsid w:val="00811B25"/>
    <w:rsid w:val="00811FC4"/>
    <w:rsid w:val="00817101"/>
    <w:rsid w:val="00822DA0"/>
    <w:rsid w:val="0082752C"/>
    <w:rsid w:val="00827BE4"/>
    <w:rsid w:val="00840D7B"/>
    <w:rsid w:val="0084452F"/>
    <w:rsid w:val="0084605A"/>
    <w:rsid w:val="00861961"/>
    <w:rsid w:val="0086586C"/>
    <w:rsid w:val="00874412"/>
    <w:rsid w:val="00874F5F"/>
    <w:rsid w:val="008816D0"/>
    <w:rsid w:val="0088437D"/>
    <w:rsid w:val="00886876"/>
    <w:rsid w:val="00897EDF"/>
    <w:rsid w:val="008A1E12"/>
    <w:rsid w:val="008A1E8C"/>
    <w:rsid w:val="008A5123"/>
    <w:rsid w:val="008B34A4"/>
    <w:rsid w:val="008B35BD"/>
    <w:rsid w:val="008B400E"/>
    <w:rsid w:val="008B6A9E"/>
    <w:rsid w:val="008C2BA5"/>
    <w:rsid w:val="008C51A6"/>
    <w:rsid w:val="008D0190"/>
    <w:rsid w:val="008D0B70"/>
    <w:rsid w:val="008D35B2"/>
    <w:rsid w:val="008D489B"/>
    <w:rsid w:val="008D5F4F"/>
    <w:rsid w:val="008E3D54"/>
    <w:rsid w:val="008E4E6C"/>
    <w:rsid w:val="008F191B"/>
    <w:rsid w:val="00900D81"/>
    <w:rsid w:val="00904872"/>
    <w:rsid w:val="00906290"/>
    <w:rsid w:val="0091512D"/>
    <w:rsid w:val="0091708C"/>
    <w:rsid w:val="009176F8"/>
    <w:rsid w:val="00921170"/>
    <w:rsid w:val="0092403B"/>
    <w:rsid w:val="00927109"/>
    <w:rsid w:val="00932502"/>
    <w:rsid w:val="00933676"/>
    <w:rsid w:val="009402B0"/>
    <w:rsid w:val="0095458F"/>
    <w:rsid w:val="009607B0"/>
    <w:rsid w:val="0096471E"/>
    <w:rsid w:val="0096643F"/>
    <w:rsid w:val="00973D57"/>
    <w:rsid w:val="00975468"/>
    <w:rsid w:val="00976843"/>
    <w:rsid w:val="009866C8"/>
    <w:rsid w:val="009877F3"/>
    <w:rsid w:val="009920B6"/>
    <w:rsid w:val="009949B4"/>
    <w:rsid w:val="00995B20"/>
    <w:rsid w:val="00996369"/>
    <w:rsid w:val="009A6706"/>
    <w:rsid w:val="009A67EA"/>
    <w:rsid w:val="009B146F"/>
    <w:rsid w:val="009C3542"/>
    <w:rsid w:val="009D6756"/>
    <w:rsid w:val="00A00EEE"/>
    <w:rsid w:val="00A01470"/>
    <w:rsid w:val="00A03183"/>
    <w:rsid w:val="00A072D6"/>
    <w:rsid w:val="00A11026"/>
    <w:rsid w:val="00A13838"/>
    <w:rsid w:val="00A1726A"/>
    <w:rsid w:val="00A23445"/>
    <w:rsid w:val="00A24537"/>
    <w:rsid w:val="00A27F7C"/>
    <w:rsid w:val="00A43B80"/>
    <w:rsid w:val="00A447B7"/>
    <w:rsid w:val="00A47066"/>
    <w:rsid w:val="00A504BD"/>
    <w:rsid w:val="00A66816"/>
    <w:rsid w:val="00A70375"/>
    <w:rsid w:val="00A83BED"/>
    <w:rsid w:val="00A85E24"/>
    <w:rsid w:val="00A87A63"/>
    <w:rsid w:val="00A94DBA"/>
    <w:rsid w:val="00AA2054"/>
    <w:rsid w:val="00AB097E"/>
    <w:rsid w:val="00AB2B78"/>
    <w:rsid w:val="00AB56CA"/>
    <w:rsid w:val="00AB75B6"/>
    <w:rsid w:val="00AC0A7F"/>
    <w:rsid w:val="00AC1895"/>
    <w:rsid w:val="00AC494F"/>
    <w:rsid w:val="00AE3B07"/>
    <w:rsid w:val="00AE49BD"/>
    <w:rsid w:val="00AF08E4"/>
    <w:rsid w:val="00AF1CD7"/>
    <w:rsid w:val="00AF2911"/>
    <w:rsid w:val="00AF33A8"/>
    <w:rsid w:val="00AF37A2"/>
    <w:rsid w:val="00AF58CD"/>
    <w:rsid w:val="00B06107"/>
    <w:rsid w:val="00B14451"/>
    <w:rsid w:val="00B2327B"/>
    <w:rsid w:val="00B26B7C"/>
    <w:rsid w:val="00B272E1"/>
    <w:rsid w:val="00B32B09"/>
    <w:rsid w:val="00B32DE5"/>
    <w:rsid w:val="00B333B1"/>
    <w:rsid w:val="00B365B5"/>
    <w:rsid w:val="00B37FA6"/>
    <w:rsid w:val="00B46BFE"/>
    <w:rsid w:val="00B46C10"/>
    <w:rsid w:val="00B54A55"/>
    <w:rsid w:val="00B56BEF"/>
    <w:rsid w:val="00B57418"/>
    <w:rsid w:val="00B638DF"/>
    <w:rsid w:val="00B749A0"/>
    <w:rsid w:val="00B7775F"/>
    <w:rsid w:val="00B80869"/>
    <w:rsid w:val="00B9020B"/>
    <w:rsid w:val="00B96FF0"/>
    <w:rsid w:val="00BC2A29"/>
    <w:rsid w:val="00BC47E5"/>
    <w:rsid w:val="00BD658A"/>
    <w:rsid w:val="00BE7825"/>
    <w:rsid w:val="00BF3BC5"/>
    <w:rsid w:val="00BF47DA"/>
    <w:rsid w:val="00C025A9"/>
    <w:rsid w:val="00C039D9"/>
    <w:rsid w:val="00C13F23"/>
    <w:rsid w:val="00C2426A"/>
    <w:rsid w:val="00C258F6"/>
    <w:rsid w:val="00C266A6"/>
    <w:rsid w:val="00C3046F"/>
    <w:rsid w:val="00C3328E"/>
    <w:rsid w:val="00C421C0"/>
    <w:rsid w:val="00C45D32"/>
    <w:rsid w:val="00C475E1"/>
    <w:rsid w:val="00C754BF"/>
    <w:rsid w:val="00C82517"/>
    <w:rsid w:val="00C85714"/>
    <w:rsid w:val="00C90263"/>
    <w:rsid w:val="00C959E3"/>
    <w:rsid w:val="00CA6BB2"/>
    <w:rsid w:val="00CA7195"/>
    <w:rsid w:val="00CB15E1"/>
    <w:rsid w:val="00CB244E"/>
    <w:rsid w:val="00CB295A"/>
    <w:rsid w:val="00CB7816"/>
    <w:rsid w:val="00CC0114"/>
    <w:rsid w:val="00CC32F1"/>
    <w:rsid w:val="00CC7019"/>
    <w:rsid w:val="00CF2165"/>
    <w:rsid w:val="00CF283A"/>
    <w:rsid w:val="00D008C7"/>
    <w:rsid w:val="00D04D0D"/>
    <w:rsid w:val="00D05292"/>
    <w:rsid w:val="00D0602B"/>
    <w:rsid w:val="00D1165D"/>
    <w:rsid w:val="00D13602"/>
    <w:rsid w:val="00D1387E"/>
    <w:rsid w:val="00D26555"/>
    <w:rsid w:val="00D34F8C"/>
    <w:rsid w:val="00D40592"/>
    <w:rsid w:val="00D406E1"/>
    <w:rsid w:val="00D426E6"/>
    <w:rsid w:val="00D507DE"/>
    <w:rsid w:val="00D51C35"/>
    <w:rsid w:val="00D5369B"/>
    <w:rsid w:val="00D54D3F"/>
    <w:rsid w:val="00D62F4A"/>
    <w:rsid w:val="00D7031F"/>
    <w:rsid w:val="00D70B62"/>
    <w:rsid w:val="00D753E1"/>
    <w:rsid w:val="00D76BAE"/>
    <w:rsid w:val="00D7746C"/>
    <w:rsid w:val="00D77887"/>
    <w:rsid w:val="00D82CD9"/>
    <w:rsid w:val="00D82E92"/>
    <w:rsid w:val="00D855C0"/>
    <w:rsid w:val="00DA2484"/>
    <w:rsid w:val="00DA72FD"/>
    <w:rsid w:val="00DB17EF"/>
    <w:rsid w:val="00DB25DD"/>
    <w:rsid w:val="00DB388F"/>
    <w:rsid w:val="00DB4F6A"/>
    <w:rsid w:val="00DD4E73"/>
    <w:rsid w:val="00DE0346"/>
    <w:rsid w:val="00DE09DD"/>
    <w:rsid w:val="00DF0E0A"/>
    <w:rsid w:val="00E02539"/>
    <w:rsid w:val="00E16056"/>
    <w:rsid w:val="00E16B52"/>
    <w:rsid w:val="00E17164"/>
    <w:rsid w:val="00E221C0"/>
    <w:rsid w:val="00E3128E"/>
    <w:rsid w:val="00E34026"/>
    <w:rsid w:val="00E350B0"/>
    <w:rsid w:val="00E360DB"/>
    <w:rsid w:val="00E36A6D"/>
    <w:rsid w:val="00E435E0"/>
    <w:rsid w:val="00E440AB"/>
    <w:rsid w:val="00E45698"/>
    <w:rsid w:val="00E457B3"/>
    <w:rsid w:val="00E46774"/>
    <w:rsid w:val="00E65F1D"/>
    <w:rsid w:val="00E6748C"/>
    <w:rsid w:val="00E94B58"/>
    <w:rsid w:val="00E95441"/>
    <w:rsid w:val="00E966B8"/>
    <w:rsid w:val="00EB11CB"/>
    <w:rsid w:val="00EB205E"/>
    <w:rsid w:val="00EC38AB"/>
    <w:rsid w:val="00EC4FBF"/>
    <w:rsid w:val="00EC5685"/>
    <w:rsid w:val="00EC579F"/>
    <w:rsid w:val="00EC5ACD"/>
    <w:rsid w:val="00EC7EDE"/>
    <w:rsid w:val="00ED0AF9"/>
    <w:rsid w:val="00EE2C6A"/>
    <w:rsid w:val="00EE773A"/>
    <w:rsid w:val="00F0252E"/>
    <w:rsid w:val="00F02E07"/>
    <w:rsid w:val="00F052F9"/>
    <w:rsid w:val="00F15838"/>
    <w:rsid w:val="00F362DD"/>
    <w:rsid w:val="00F40ECE"/>
    <w:rsid w:val="00F433E4"/>
    <w:rsid w:val="00F468BD"/>
    <w:rsid w:val="00F571E4"/>
    <w:rsid w:val="00F6303A"/>
    <w:rsid w:val="00F71FC0"/>
    <w:rsid w:val="00F732A8"/>
    <w:rsid w:val="00F813F8"/>
    <w:rsid w:val="00F86878"/>
    <w:rsid w:val="00F93104"/>
    <w:rsid w:val="00F97C0C"/>
    <w:rsid w:val="00FA6F62"/>
    <w:rsid w:val="00FB01B3"/>
    <w:rsid w:val="00FC0273"/>
    <w:rsid w:val="00FC31A8"/>
    <w:rsid w:val="00FC6094"/>
    <w:rsid w:val="00FD2E28"/>
    <w:rsid w:val="00FD44EE"/>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character" w:styleId="Hyperlink">
    <w:name w:val="Hyperlink"/>
    <w:basedOn w:val="DefaultParagraphFont"/>
    <w:uiPriority w:val="99"/>
    <w:semiHidden/>
    <w:unhideWhenUsed/>
    <w:rsid w:val="00A03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18</Pages>
  <Words>1985</Words>
  <Characters>10721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71</cp:revision>
  <cp:lastPrinted>2025-05-23T13:02:00Z</cp:lastPrinted>
  <dcterms:created xsi:type="dcterms:W3CDTF">2025-10-29T07:38:00Z</dcterms:created>
  <dcterms:modified xsi:type="dcterms:W3CDTF">2025-11-06T14:57:00Z</dcterms:modified>
</cp:coreProperties>
</file>